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62D" w:rsidRPr="00E07E9D" w:rsidRDefault="005374DA" w:rsidP="00E07E9D">
      <w:pPr>
        <w:adjustRightInd/>
        <w:snapToGrid/>
        <w:spacing w:after="312" w:line="276" w:lineRule="auto"/>
        <w:jc w:val="center"/>
        <w:rPr>
          <w:rFonts w:ascii="方正小标宋简体" w:eastAsia="方正小标宋简体" w:hAnsi="华文楷体"/>
          <w:b/>
          <w:bCs/>
          <w:sz w:val="44"/>
          <w:szCs w:val="44"/>
        </w:rPr>
      </w:pPr>
      <w:r>
        <w:rPr>
          <w:rFonts w:ascii="方正小标宋简体" w:eastAsia="方正小标宋简体" w:hAnsi="华文楷体" w:hint="eastAsia"/>
          <w:b/>
          <w:bCs/>
          <w:sz w:val="44"/>
          <w:szCs w:val="44"/>
        </w:rPr>
        <w:t>重庆</w:t>
      </w:r>
      <w:r w:rsidR="00775741">
        <w:rPr>
          <w:rFonts w:ascii="方正小标宋简体" w:eastAsia="方正小标宋简体" w:hAnsi="华文楷体" w:hint="eastAsia"/>
          <w:b/>
          <w:bCs/>
          <w:sz w:val="44"/>
          <w:szCs w:val="44"/>
        </w:rPr>
        <w:t>都市</w:t>
      </w:r>
      <w:r>
        <w:rPr>
          <w:rFonts w:ascii="方正小标宋简体" w:eastAsia="方正小标宋简体" w:hAnsi="华文楷体" w:hint="eastAsia"/>
          <w:b/>
          <w:bCs/>
          <w:sz w:val="44"/>
          <w:szCs w:val="44"/>
        </w:rPr>
        <w:t>一日游</w:t>
      </w:r>
    </w:p>
    <w:p w:rsidR="00DE262D" w:rsidRDefault="005374DA">
      <w:pPr>
        <w:spacing w:line="460" w:lineRule="exact"/>
        <w:ind w:firstLineChars="200" w:firstLine="641"/>
        <w:rPr>
          <w:rFonts w:ascii="华文楷体" w:eastAsia="华文楷体" w:hAnsi="华文楷体" w:cs="微软雅黑"/>
          <w:b/>
          <w:bCs/>
          <w:color w:val="000000"/>
          <w:sz w:val="32"/>
          <w:szCs w:val="32"/>
        </w:rPr>
      </w:pPr>
      <w:r>
        <w:rPr>
          <w:rFonts w:ascii="华文楷体" w:eastAsia="华文楷体" w:hAnsi="华文楷体" w:hint="eastAsia"/>
          <w:b/>
          <w:bCs/>
          <w:sz w:val="32"/>
          <w:szCs w:val="32"/>
        </w:rPr>
        <w:t>早上8:00从酒店出发,乘空调大巴车（根据具体参与人数安排车辆）前往</w:t>
      </w:r>
      <w:r>
        <w:rPr>
          <w:rFonts w:ascii="华文楷体" w:eastAsia="华文楷体" w:hAnsi="华文楷体" w:hint="eastAsia"/>
          <w:b/>
          <w:bCs/>
          <w:color w:val="FF0000"/>
          <w:sz w:val="32"/>
          <w:szCs w:val="32"/>
        </w:rPr>
        <w:t>【重庆</w:t>
      </w:r>
      <w:bookmarkStart w:id="0" w:name="_GoBack"/>
      <w:bookmarkEnd w:id="0"/>
      <w:r>
        <w:rPr>
          <w:rFonts w:ascii="华文楷体" w:eastAsia="华文楷体" w:hAnsi="华文楷体" w:hint="eastAsia"/>
          <w:b/>
          <w:bCs/>
          <w:color w:val="FF0000"/>
          <w:sz w:val="32"/>
          <w:szCs w:val="32"/>
        </w:rPr>
        <w:t>动物园】</w:t>
      </w:r>
      <w:r>
        <w:rPr>
          <w:rFonts w:ascii="华文楷体" w:eastAsia="华文楷体" w:hAnsi="华文楷体" w:cs="微软雅黑" w:hint="eastAsia"/>
          <w:b/>
          <w:bCs/>
          <w:color w:val="000000"/>
          <w:sz w:val="32"/>
          <w:szCs w:val="32"/>
        </w:rPr>
        <w:t>（车程约1小时，游览时间不低于1.5小时）</w:t>
      </w:r>
    </w:p>
    <w:p w:rsidR="00DE262D" w:rsidRDefault="005374DA" w:rsidP="00CD0CDF">
      <w:pPr>
        <w:ind w:firstLineChars="200" w:firstLine="641"/>
        <w:jc w:val="both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b/>
          <w:bCs/>
          <w:sz w:val="32"/>
          <w:szCs w:val="32"/>
        </w:rPr>
        <w:t>景区介绍：</w:t>
      </w:r>
      <w:r>
        <w:rPr>
          <w:rFonts w:ascii="华文楷体" w:eastAsia="华文楷体" w:hAnsi="华文楷体"/>
          <w:sz w:val="32"/>
          <w:szCs w:val="32"/>
        </w:rPr>
        <w:t>重庆动物园始建于1953年，1955年正式对外开放。主要承担“野生动物移地保护的重要基地、</w:t>
      </w:r>
      <w:r w:rsidRPr="00B71940">
        <w:rPr>
          <w:rFonts w:ascii="华文楷体" w:eastAsia="华文楷体" w:hAnsi="华文楷体" w:hint="eastAsia"/>
          <w:color w:val="FF0000"/>
          <w:sz w:val="32"/>
          <w:szCs w:val="32"/>
        </w:rPr>
        <w:t>大熊猫的繁殖研究基地</w:t>
      </w:r>
      <w:r>
        <w:rPr>
          <w:rFonts w:ascii="华文楷体" w:eastAsia="华文楷体" w:hAnsi="华文楷体" w:hint="eastAsia"/>
          <w:sz w:val="32"/>
          <w:szCs w:val="32"/>
        </w:rPr>
        <w:t>、</w:t>
      </w:r>
      <w:r>
        <w:rPr>
          <w:rFonts w:ascii="华文楷体" w:eastAsia="华文楷体" w:hAnsi="华文楷体"/>
          <w:sz w:val="32"/>
          <w:szCs w:val="32"/>
        </w:rPr>
        <w:t>科普宣传教育的活课堂、市民参观游览的优美园地、野生动物科学研究的重要场所。园内地形山峦绵亘起伏，</w:t>
      </w:r>
      <w:proofErr w:type="gramStart"/>
      <w:r>
        <w:rPr>
          <w:rFonts w:ascii="华文楷体" w:eastAsia="华文楷体" w:hAnsi="华文楷体"/>
          <w:sz w:val="32"/>
          <w:szCs w:val="32"/>
        </w:rPr>
        <w:t>浅壑蜿蜒</w:t>
      </w:r>
      <w:proofErr w:type="gramEnd"/>
      <w:r>
        <w:rPr>
          <w:rFonts w:ascii="华文楷体" w:eastAsia="华文楷体" w:hAnsi="华文楷体"/>
          <w:sz w:val="32"/>
          <w:szCs w:val="32"/>
        </w:rPr>
        <w:t>曲折，青山绿水，平湖驳岸，自然风光清新绮丽。古树名木繁茂，各类植物种类繁多，绿地率71%，绿化覆盖率85%。常年展出动物230种，4000余只。</w:t>
      </w:r>
    </w:p>
    <w:p w:rsidR="00DE262D" w:rsidRDefault="005374DA">
      <w:pPr>
        <w:jc w:val="both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noProof/>
          <w:sz w:val="32"/>
          <w:szCs w:val="32"/>
          <w:lang w:bidi="mn-Mong-CN"/>
        </w:rPr>
        <w:drawing>
          <wp:inline distT="0" distB="0" distL="0" distR="0">
            <wp:extent cx="2714625" cy="2305050"/>
            <wp:effectExtent l="19050" t="0" r="9525" b="0"/>
            <wp:docPr id="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noProof/>
          <w:sz w:val="32"/>
          <w:szCs w:val="32"/>
          <w:lang w:bidi="mn-Mong-CN"/>
        </w:rPr>
        <w:drawing>
          <wp:inline distT="0" distB="0" distL="0" distR="0">
            <wp:extent cx="2371725" cy="2304415"/>
            <wp:effectExtent l="19050" t="0" r="9525" b="0"/>
            <wp:docPr id="1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94" cy="231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2D" w:rsidRDefault="00DE262D">
      <w:pPr>
        <w:spacing w:line="460" w:lineRule="exact"/>
        <w:jc w:val="both"/>
        <w:rPr>
          <w:rFonts w:ascii="华文楷体" w:eastAsia="华文楷体" w:hAnsi="华文楷体" w:cs="微软雅黑"/>
          <w:b/>
          <w:bCs/>
          <w:sz w:val="32"/>
          <w:szCs w:val="32"/>
        </w:rPr>
      </w:pPr>
    </w:p>
    <w:p w:rsidR="00DE262D" w:rsidRDefault="005374DA">
      <w:pPr>
        <w:spacing w:line="460" w:lineRule="exact"/>
        <w:jc w:val="both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乘车前往游览</w:t>
      </w: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【磁器口古镇】</w:t>
      </w: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（车程约1小时，游览时间不低于1小时）</w:t>
      </w:r>
    </w:p>
    <w:p w:rsidR="00DE262D" w:rsidRDefault="005374DA" w:rsidP="00CD0CDF">
      <w:pPr>
        <w:ind w:firstLineChars="200" w:firstLine="641"/>
        <w:rPr>
          <w:rFonts w:ascii="华文楷体" w:eastAsia="华文楷体" w:hAnsi="华文楷体" w:cs="Times New Roman"/>
          <w:sz w:val="32"/>
          <w:szCs w:val="32"/>
        </w:rPr>
      </w:pPr>
      <w:r>
        <w:rPr>
          <w:rFonts w:ascii="华文楷体" w:eastAsia="华文楷体" w:hAnsi="华文楷体" w:cs="Times New Roman" w:hint="eastAsia"/>
          <w:b/>
          <w:bCs/>
          <w:sz w:val="32"/>
          <w:szCs w:val="32"/>
        </w:rPr>
        <w:t>景区介绍：</w:t>
      </w:r>
      <w:r>
        <w:rPr>
          <w:rFonts w:ascii="华文楷体" w:eastAsia="华文楷体" w:hAnsi="华文楷体" w:cs="Times New Roman" w:hint="eastAsia"/>
          <w:sz w:val="32"/>
          <w:szCs w:val="32"/>
        </w:rPr>
        <w:t>古香古色的青石板路、观玲</w:t>
      </w:r>
      <w:proofErr w:type="gramStart"/>
      <w:r>
        <w:rPr>
          <w:rFonts w:ascii="华文楷体" w:eastAsia="华文楷体" w:hAnsi="华文楷体" w:cs="Times New Roman" w:hint="eastAsia"/>
          <w:sz w:val="32"/>
          <w:szCs w:val="32"/>
        </w:rPr>
        <w:t>琅</w:t>
      </w:r>
      <w:proofErr w:type="gramEnd"/>
      <w:r>
        <w:rPr>
          <w:rFonts w:ascii="华文楷体" w:eastAsia="华文楷体" w:hAnsi="华文楷体" w:cs="Times New Roman" w:hint="eastAsia"/>
          <w:sz w:val="32"/>
          <w:szCs w:val="32"/>
        </w:rPr>
        <w:t>满目的特色商品、</w:t>
      </w:r>
      <w:proofErr w:type="gramStart"/>
      <w:r>
        <w:rPr>
          <w:rFonts w:ascii="华文楷体" w:eastAsia="华文楷体" w:hAnsi="华文楷体" w:cs="Times New Roman" w:hint="eastAsia"/>
          <w:sz w:val="32"/>
          <w:szCs w:val="32"/>
        </w:rPr>
        <w:t>品地</w:t>
      </w:r>
      <w:proofErr w:type="gramEnd"/>
      <w:r>
        <w:rPr>
          <w:rFonts w:ascii="华文楷体" w:eastAsia="华文楷体" w:hAnsi="华文楷体" w:cs="Times New Roman" w:hint="eastAsia"/>
          <w:sz w:val="32"/>
          <w:szCs w:val="32"/>
        </w:rPr>
        <w:t>方特色小吃, 一个古色古香的传统文化历史街区。回程途经土特产店，随意选购。</w:t>
      </w:r>
    </w:p>
    <w:p w:rsidR="00DE262D" w:rsidRDefault="005374DA">
      <w:pPr>
        <w:jc w:val="distribute"/>
        <w:rPr>
          <w:rFonts w:ascii="华文楷体" w:eastAsia="华文楷体" w:hAnsi="华文楷体" w:cs="Times New Roman"/>
          <w:b/>
          <w:bCs/>
          <w:sz w:val="32"/>
          <w:szCs w:val="32"/>
        </w:rPr>
      </w:pPr>
      <w:r>
        <w:rPr>
          <w:rFonts w:ascii="宋体" w:hAnsi="宋体"/>
          <w:b/>
          <w:bCs/>
          <w:noProof/>
          <w:szCs w:val="21"/>
          <w:lang w:bidi="mn-Mong-CN"/>
        </w:rPr>
        <w:lastRenderedPageBreak/>
        <w:drawing>
          <wp:inline distT="0" distB="0" distL="0" distR="0">
            <wp:extent cx="2628900" cy="2076450"/>
            <wp:effectExtent l="19050" t="0" r="0" b="0"/>
            <wp:docPr id="2" name="图片 13" descr="磁器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磁器口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Times New Roman"/>
          <w:b/>
          <w:bCs/>
          <w:noProof/>
          <w:sz w:val="32"/>
          <w:szCs w:val="32"/>
          <w:lang w:bidi="mn-Mong-CN"/>
        </w:rPr>
        <w:drawing>
          <wp:inline distT="0" distB="0" distL="0" distR="0">
            <wp:extent cx="2486025" cy="2076450"/>
            <wp:effectExtent l="19050" t="0" r="9525" b="0"/>
            <wp:docPr id="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2D" w:rsidRDefault="00DE262D">
      <w:pPr>
        <w:jc w:val="both"/>
        <w:rPr>
          <w:rFonts w:ascii="华文楷体" w:eastAsia="华文楷体" w:hAnsi="华文楷体" w:cs="Times New Roman"/>
          <w:b/>
          <w:bCs/>
          <w:sz w:val="32"/>
          <w:szCs w:val="32"/>
        </w:rPr>
      </w:pPr>
    </w:p>
    <w:p w:rsidR="00DE262D" w:rsidRDefault="005374DA">
      <w:pPr>
        <w:spacing w:line="460" w:lineRule="exact"/>
        <w:jc w:val="both"/>
        <w:rPr>
          <w:rFonts w:ascii="华文楷体" w:eastAsia="华文楷体" w:hAnsi="华文楷体" w:cs="微软雅黑"/>
          <w:b/>
          <w:bCs/>
          <w:color w:val="FF0000"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12:00 午餐：</w:t>
      </w:r>
      <w:r w:rsidR="008B743E"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团队午</w:t>
      </w: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餐</w:t>
      </w:r>
    </w:p>
    <w:p w:rsidR="00775F7C" w:rsidRDefault="00775F7C">
      <w:pPr>
        <w:spacing w:line="460" w:lineRule="exact"/>
        <w:jc w:val="both"/>
        <w:rPr>
          <w:rFonts w:ascii="华文楷体" w:eastAsia="华文楷体" w:hAnsi="华文楷体" w:cs="微软雅黑"/>
          <w:b/>
          <w:bCs/>
          <w:color w:val="FF0000"/>
          <w:sz w:val="32"/>
          <w:szCs w:val="32"/>
        </w:rPr>
      </w:pPr>
    </w:p>
    <w:p w:rsidR="00775F7C" w:rsidRDefault="00775F7C" w:rsidP="00775F7C">
      <w:pPr>
        <w:jc w:val="both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乘车前往游览</w:t>
      </w: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【渣滓洞】</w:t>
      </w: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（车程约10分钟，游览时间不低于40分钟）</w:t>
      </w:r>
    </w:p>
    <w:p w:rsidR="00775F7C" w:rsidRDefault="00775F7C" w:rsidP="00CD0CDF">
      <w:pPr>
        <w:ind w:firstLineChars="200" w:firstLine="641"/>
        <w:jc w:val="both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景区介绍：</w:t>
      </w:r>
      <w:r>
        <w:rPr>
          <w:rFonts w:ascii="华文楷体" w:eastAsia="华文楷体" w:hAnsi="华文楷体" w:cs="微软雅黑" w:hint="eastAsia"/>
          <w:sz w:val="32"/>
          <w:szCs w:val="32"/>
        </w:rPr>
        <w:t>渣滓洞原是重庆郊外的一个小煤窑，</w:t>
      </w:r>
      <w:proofErr w:type="gramStart"/>
      <w:r>
        <w:rPr>
          <w:rFonts w:ascii="华文楷体" w:eastAsia="华文楷体" w:hAnsi="华文楷体" w:cs="微软雅黑" w:hint="eastAsia"/>
          <w:sz w:val="32"/>
          <w:szCs w:val="32"/>
        </w:rPr>
        <w:t>因渣多</w:t>
      </w:r>
      <w:proofErr w:type="gramEnd"/>
      <w:r>
        <w:rPr>
          <w:rFonts w:ascii="华文楷体" w:eastAsia="华文楷体" w:hAnsi="华文楷体" w:cs="微软雅黑" w:hint="eastAsia"/>
          <w:sz w:val="32"/>
          <w:szCs w:val="32"/>
        </w:rPr>
        <w:t>煤少而得名。渣滓洞三面是山，一面是沟，位置较隐蔽。1939年，国民党军统特务逼死矿主，霸占煤窑，在此设立了监狱。</w:t>
      </w:r>
    </w:p>
    <w:p w:rsidR="00775F7C" w:rsidRDefault="00775F7C" w:rsidP="00775F7C">
      <w:pPr>
        <w:ind w:firstLineChars="100" w:firstLine="240"/>
        <w:jc w:val="distribute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  <w:lang w:bidi="mn-Mong-CN"/>
        </w:rPr>
        <w:drawing>
          <wp:inline distT="0" distB="0" distL="0" distR="0">
            <wp:extent cx="2409825" cy="1647825"/>
            <wp:effectExtent l="19050" t="0" r="9525" b="0"/>
            <wp:docPr id="140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5" descr="IMG_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  <w:szCs w:val="24"/>
          <w:lang w:bidi="mn-Mong-CN"/>
        </w:rPr>
        <w:drawing>
          <wp:inline distT="0" distB="0" distL="0" distR="0">
            <wp:extent cx="2562225" cy="1645285"/>
            <wp:effectExtent l="19050" t="0" r="9525" b="0"/>
            <wp:docPr id="141" name="图片 1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6" descr="IMG_2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055" cy="165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7C" w:rsidRDefault="00775F7C" w:rsidP="00775F7C">
      <w:pPr>
        <w:spacing w:line="460" w:lineRule="exact"/>
        <w:rPr>
          <w:rFonts w:ascii="华文楷体" w:eastAsia="华文楷体" w:hAnsi="华文楷体" w:cs="微软雅黑"/>
          <w:b/>
          <w:bCs/>
          <w:sz w:val="32"/>
          <w:szCs w:val="32"/>
        </w:rPr>
      </w:pPr>
    </w:p>
    <w:p w:rsidR="00775F7C" w:rsidRDefault="00775F7C" w:rsidP="00775F7C">
      <w:pPr>
        <w:spacing w:line="460" w:lineRule="exact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乘车前往游览</w:t>
      </w: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【白公馆】</w:t>
      </w: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（车程约10分钟，游览时间不低于40分钟）</w:t>
      </w:r>
    </w:p>
    <w:p w:rsidR="00775F7C" w:rsidRDefault="00775F7C" w:rsidP="00CD0CDF">
      <w:pPr>
        <w:spacing w:line="460" w:lineRule="exact"/>
        <w:ind w:firstLineChars="200" w:firstLine="641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景区介绍：</w:t>
      </w:r>
      <w:r>
        <w:rPr>
          <w:rFonts w:ascii="华文楷体" w:eastAsia="华文楷体" w:hAnsi="华文楷体" w:cs="微软雅黑" w:hint="eastAsia"/>
          <w:sz w:val="32"/>
          <w:szCs w:val="32"/>
        </w:rPr>
        <w:t>白公馆原是四川军阀白驹的别墅。1939年军统局将此改建为看守所关押政治犯。原一楼</w:t>
      </w:r>
      <w:proofErr w:type="gramStart"/>
      <w:r>
        <w:rPr>
          <w:rFonts w:ascii="华文楷体" w:eastAsia="华文楷体" w:hAnsi="华文楷体" w:cs="微软雅黑" w:hint="eastAsia"/>
          <w:sz w:val="32"/>
          <w:szCs w:val="32"/>
        </w:rPr>
        <w:t>一</w:t>
      </w:r>
      <w:proofErr w:type="gramEnd"/>
      <w:r>
        <w:rPr>
          <w:rFonts w:ascii="华文楷体" w:eastAsia="华文楷体" w:hAnsi="华文楷体" w:cs="微软雅黑" w:hint="eastAsia"/>
          <w:sz w:val="32"/>
          <w:szCs w:val="32"/>
        </w:rPr>
        <w:t>底的十余间住房改为牢房，地下储藏室改为地牢。抗战胜利后，白公馆被作为特别看守所。</w:t>
      </w:r>
    </w:p>
    <w:p w:rsidR="00775F7C" w:rsidRDefault="00775F7C" w:rsidP="00775F7C">
      <w:pPr>
        <w:ind w:firstLineChars="100" w:firstLine="240"/>
        <w:jc w:val="distribute"/>
        <w:rPr>
          <w:rFonts w:ascii="微软雅黑" w:hAnsi="微软雅黑" w:cs="微软雅黑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  <w:lang w:bidi="mn-Mong-CN"/>
        </w:rPr>
        <w:lastRenderedPageBreak/>
        <w:drawing>
          <wp:inline distT="0" distB="0" distL="0" distR="0">
            <wp:extent cx="2447925" cy="1581150"/>
            <wp:effectExtent l="19050" t="0" r="9525" b="0"/>
            <wp:docPr id="142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1" descr="IMG_2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  <w:szCs w:val="24"/>
          <w:lang w:bidi="mn-Mong-CN"/>
        </w:rPr>
        <w:drawing>
          <wp:inline distT="0" distB="0" distL="0" distR="0">
            <wp:extent cx="2533650" cy="1581150"/>
            <wp:effectExtent l="19050" t="0" r="0" b="0"/>
            <wp:docPr id="143" name="图片 2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2" descr="IMG_2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288" cy="158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7C" w:rsidRDefault="00775F7C">
      <w:pPr>
        <w:jc w:val="both"/>
        <w:rPr>
          <w:rFonts w:ascii="华文楷体" w:eastAsia="华文楷体" w:hAnsi="华文楷体" w:cs="Times New Roman"/>
          <w:b/>
          <w:bCs/>
          <w:sz w:val="32"/>
          <w:szCs w:val="32"/>
        </w:rPr>
      </w:pPr>
    </w:p>
    <w:p w:rsidR="00DE262D" w:rsidRDefault="005374DA">
      <w:pPr>
        <w:jc w:val="both"/>
        <w:rPr>
          <w:rFonts w:ascii="华文楷体" w:eastAsia="华文楷体" w:hAnsi="华文楷体" w:cs="Times New Roman"/>
          <w:b/>
          <w:bCs/>
          <w:sz w:val="32"/>
          <w:szCs w:val="32"/>
        </w:rPr>
      </w:pPr>
      <w:r>
        <w:rPr>
          <w:rFonts w:ascii="华文楷体" w:eastAsia="华文楷体" w:hAnsi="华文楷体" w:cs="Times New Roman" w:hint="eastAsia"/>
          <w:b/>
          <w:bCs/>
          <w:sz w:val="32"/>
          <w:szCs w:val="32"/>
        </w:rPr>
        <w:t>乘车</w:t>
      </w:r>
      <w:r w:rsidR="00CD0CDF">
        <w:rPr>
          <w:rFonts w:ascii="华文楷体" w:eastAsia="华文楷体" w:hAnsi="华文楷体" w:cs="Times New Roman" w:hint="eastAsia"/>
          <w:b/>
          <w:bCs/>
          <w:sz w:val="32"/>
          <w:szCs w:val="32"/>
        </w:rPr>
        <w:t>观看</w:t>
      </w:r>
      <w:r>
        <w:rPr>
          <w:rFonts w:ascii="华文楷体" w:eastAsia="华文楷体" w:hAnsi="华文楷体" w:cs="Times New Roman" w:hint="eastAsia"/>
          <w:b/>
          <w:bCs/>
          <w:sz w:val="32"/>
          <w:szCs w:val="32"/>
        </w:rPr>
        <w:t>重庆</w:t>
      </w:r>
      <w:proofErr w:type="gramStart"/>
      <w:r>
        <w:rPr>
          <w:rFonts w:ascii="华文楷体" w:eastAsia="华文楷体" w:hAnsi="华文楷体" w:cs="Times New Roman" w:hint="eastAsia"/>
          <w:b/>
          <w:bCs/>
          <w:sz w:val="32"/>
          <w:szCs w:val="32"/>
        </w:rPr>
        <w:t>著名网红景点</w:t>
      </w:r>
      <w:proofErr w:type="gramEnd"/>
      <w:r>
        <w:rPr>
          <w:rFonts w:ascii="华文楷体" w:eastAsia="华文楷体" w:hAnsi="华文楷体" w:cs="Times New Roman" w:hint="eastAsia"/>
          <w:b/>
          <w:bCs/>
          <w:color w:val="FF0000"/>
          <w:sz w:val="32"/>
          <w:szCs w:val="32"/>
        </w:rPr>
        <w:t>【轻轨穿房】</w:t>
      </w:r>
    </w:p>
    <w:p w:rsidR="00DE262D" w:rsidRDefault="005374DA" w:rsidP="00CD0CDF">
      <w:pPr>
        <w:ind w:firstLineChars="200" w:firstLine="641"/>
        <w:jc w:val="both"/>
        <w:rPr>
          <w:rFonts w:ascii="华文楷体" w:eastAsia="华文楷体" w:hAnsi="华文楷体" w:cs="Times New Roman"/>
          <w:sz w:val="32"/>
          <w:szCs w:val="32"/>
        </w:rPr>
      </w:pPr>
      <w:r>
        <w:rPr>
          <w:rFonts w:ascii="华文楷体" w:eastAsia="华文楷体" w:hAnsi="华文楷体" w:cs="Times New Roman" w:hint="eastAsia"/>
          <w:b/>
          <w:bCs/>
          <w:sz w:val="32"/>
          <w:szCs w:val="32"/>
        </w:rPr>
        <w:t>景区介绍：</w:t>
      </w:r>
      <w:r>
        <w:rPr>
          <w:rFonts w:ascii="华文楷体" w:eastAsia="华文楷体" w:hAnsi="华文楷体" w:cs="Times New Roman"/>
          <w:sz w:val="32"/>
          <w:szCs w:val="32"/>
        </w:rPr>
        <w:t>穿楼而过的轨道—李子坝站，</w:t>
      </w:r>
      <w:r>
        <w:rPr>
          <w:rFonts w:ascii="华文楷体" w:eastAsia="华文楷体" w:hAnsi="华文楷体" w:cs="Times New Roman" w:hint="eastAsia"/>
          <w:sz w:val="32"/>
          <w:szCs w:val="32"/>
        </w:rPr>
        <w:t>是全国首例“穿越”设计，</w:t>
      </w:r>
      <w:r>
        <w:rPr>
          <w:rFonts w:ascii="华文楷体" w:eastAsia="华文楷体" w:hAnsi="华文楷体" w:cs="Times New Roman"/>
          <w:sz w:val="32"/>
          <w:szCs w:val="32"/>
        </w:rPr>
        <w:t>是一座高架式的</w:t>
      </w:r>
      <w:r>
        <w:rPr>
          <w:rFonts w:ascii="华文楷体" w:eastAsia="华文楷体" w:hAnsi="华文楷体" w:cs="Times New Roman" w:hint="eastAsia"/>
          <w:sz w:val="32"/>
          <w:szCs w:val="32"/>
        </w:rPr>
        <w:t>轻轨</w:t>
      </w:r>
      <w:r>
        <w:rPr>
          <w:rFonts w:ascii="华文楷体" w:eastAsia="华文楷体" w:hAnsi="华文楷体" w:cs="Times New Roman"/>
          <w:sz w:val="32"/>
          <w:szCs w:val="32"/>
        </w:rPr>
        <w:t>车站，从</w:t>
      </w:r>
      <w:r>
        <w:rPr>
          <w:rFonts w:ascii="华文楷体" w:eastAsia="华文楷体" w:hAnsi="华文楷体" w:cs="Times New Roman" w:hint="eastAsia"/>
          <w:sz w:val="32"/>
          <w:szCs w:val="32"/>
        </w:rPr>
        <w:t>高楼</w:t>
      </w:r>
      <w:r>
        <w:rPr>
          <w:rFonts w:ascii="华文楷体" w:eastAsia="华文楷体" w:hAnsi="华文楷体" w:cs="Times New Roman"/>
          <w:sz w:val="32"/>
          <w:szCs w:val="32"/>
        </w:rPr>
        <w:t>中间穿梭而过，是</w:t>
      </w:r>
      <w:r>
        <w:rPr>
          <w:rFonts w:ascii="华文楷体" w:eastAsia="华文楷体" w:hAnsi="华文楷体" w:cs="Times New Roman" w:hint="eastAsia"/>
          <w:sz w:val="32"/>
          <w:szCs w:val="32"/>
        </w:rPr>
        <w:t>一个既不影响楼栋结构，又不影响居民休息，同时还可满足周边居民出行的</w:t>
      </w:r>
      <w:r>
        <w:rPr>
          <w:rFonts w:ascii="华文楷体" w:eastAsia="华文楷体" w:hAnsi="华文楷体" w:cs="Times New Roman"/>
          <w:sz w:val="32"/>
          <w:szCs w:val="32"/>
        </w:rPr>
        <w:t>楼中站。</w:t>
      </w:r>
    </w:p>
    <w:p w:rsidR="00DE262D" w:rsidRDefault="005374DA">
      <w:pPr>
        <w:jc w:val="distribute"/>
        <w:rPr>
          <w:rFonts w:ascii="华文楷体" w:eastAsia="华文楷体" w:hAnsi="华文楷体" w:cs="Times New Roman"/>
          <w:sz w:val="32"/>
          <w:szCs w:val="32"/>
        </w:rPr>
      </w:pPr>
      <w:r>
        <w:rPr>
          <w:rFonts w:ascii="华文楷体" w:eastAsia="华文楷体" w:hAnsi="华文楷体" w:cs="Times New Roman"/>
          <w:noProof/>
          <w:sz w:val="32"/>
          <w:szCs w:val="32"/>
          <w:lang w:bidi="mn-Mong-CN"/>
        </w:rPr>
        <w:drawing>
          <wp:inline distT="0" distB="0" distL="0" distR="0">
            <wp:extent cx="2571750" cy="178117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Times New Roman"/>
          <w:noProof/>
          <w:sz w:val="32"/>
          <w:szCs w:val="32"/>
          <w:lang w:bidi="mn-Mong-CN"/>
        </w:rPr>
        <w:drawing>
          <wp:inline distT="0" distB="0" distL="0" distR="0">
            <wp:extent cx="2533650" cy="178117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260" cy="17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2D" w:rsidRDefault="00DE262D">
      <w:pPr>
        <w:jc w:val="both"/>
        <w:rPr>
          <w:rFonts w:ascii="华文楷体" w:eastAsia="华文楷体" w:hAnsi="华文楷体" w:cs="微软雅黑"/>
          <w:b/>
          <w:bCs/>
          <w:sz w:val="32"/>
          <w:szCs w:val="32"/>
        </w:rPr>
      </w:pPr>
    </w:p>
    <w:p w:rsidR="00DE262D" w:rsidRDefault="005374DA">
      <w:pPr>
        <w:spacing w:line="460" w:lineRule="exact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【自费推荐】</w:t>
      </w: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乘车前往游览</w:t>
      </w: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【长江索道】</w:t>
      </w: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（车程约10分钟，乘坐往返）</w:t>
      </w:r>
    </w:p>
    <w:p w:rsidR="00DE262D" w:rsidRDefault="005374DA" w:rsidP="00CD0CDF">
      <w:pPr>
        <w:spacing w:line="460" w:lineRule="exact"/>
        <w:ind w:firstLineChars="200" w:firstLine="641"/>
        <w:rPr>
          <w:rFonts w:ascii="华文楷体" w:eastAsia="华文楷体" w:hAnsi="华文楷体" w:cs="微软雅黑"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景区介绍：</w:t>
      </w:r>
      <w:r>
        <w:rPr>
          <w:rFonts w:ascii="华文楷体" w:eastAsia="华文楷体" w:hAnsi="华文楷体" w:cs="微软雅黑" w:hint="eastAsia"/>
          <w:sz w:val="32"/>
          <w:szCs w:val="32"/>
        </w:rPr>
        <w:t>长江索道被誉为“万里长江第一条空中走廊”和“山城空中公共汽车”。长江索道是中国自行设计制造的大型跨江客运索道，全长1166米，连通重庆的渝中区和南岸区，时速6m/秒，运行时间4分钟。</w:t>
      </w:r>
    </w:p>
    <w:p w:rsidR="00DE262D" w:rsidRDefault="005374DA">
      <w:pPr>
        <w:spacing w:line="460" w:lineRule="exact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价格参考：40元/人（往返）</w:t>
      </w:r>
    </w:p>
    <w:p w:rsidR="00DE262D" w:rsidRDefault="00DE262D">
      <w:pPr>
        <w:spacing w:line="460" w:lineRule="exact"/>
        <w:rPr>
          <w:rFonts w:ascii="华文楷体" w:eastAsia="华文楷体" w:hAnsi="华文楷体" w:cs="微软雅黑"/>
          <w:sz w:val="32"/>
          <w:szCs w:val="32"/>
        </w:rPr>
      </w:pPr>
    </w:p>
    <w:p w:rsidR="00DE262D" w:rsidRDefault="005374DA">
      <w:pPr>
        <w:ind w:firstLineChars="100" w:firstLine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  <w:lang w:bidi="mn-Mong-CN"/>
        </w:rPr>
        <w:lastRenderedPageBreak/>
        <w:drawing>
          <wp:inline distT="0" distB="0" distL="0" distR="0">
            <wp:extent cx="2500630" cy="1809750"/>
            <wp:effectExtent l="19050" t="0" r="0" b="0"/>
            <wp:docPr id="162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9" descr="IMG_2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689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  <w:szCs w:val="24"/>
          <w:lang w:bidi="mn-Mong-CN"/>
        </w:rPr>
        <w:drawing>
          <wp:inline distT="0" distB="0" distL="0" distR="0">
            <wp:extent cx="2493010" cy="1809750"/>
            <wp:effectExtent l="19050" t="0" r="2348" b="0"/>
            <wp:docPr id="163" name="图片 3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0" descr="IMG_2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20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262D" w:rsidRDefault="00DE262D">
      <w:pPr>
        <w:spacing w:line="460" w:lineRule="exact"/>
        <w:jc w:val="both"/>
        <w:rPr>
          <w:rFonts w:ascii="华文楷体" w:eastAsia="华文楷体" w:hAnsi="华文楷体" w:cs="微软雅黑"/>
          <w:b/>
          <w:bCs/>
          <w:color w:val="FF0000"/>
          <w:sz w:val="32"/>
          <w:szCs w:val="32"/>
        </w:rPr>
      </w:pPr>
    </w:p>
    <w:p w:rsidR="00DE262D" w:rsidRDefault="005374DA">
      <w:pPr>
        <w:spacing w:line="460" w:lineRule="exact"/>
        <w:jc w:val="both"/>
        <w:rPr>
          <w:rFonts w:ascii="华文楷体" w:eastAsia="华文楷体" w:hAnsi="华文楷体" w:cs="微软雅黑"/>
          <w:b/>
          <w:bCs/>
          <w:color w:val="000000" w:themeColor="text1"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【自费推荐】</w:t>
      </w:r>
      <w:r>
        <w:rPr>
          <w:rFonts w:ascii="华文楷体" w:eastAsia="华文楷体" w:hAnsi="华文楷体" w:cs="微软雅黑" w:hint="eastAsia"/>
          <w:b/>
          <w:bCs/>
          <w:color w:val="000000" w:themeColor="text1"/>
          <w:sz w:val="32"/>
          <w:szCs w:val="32"/>
        </w:rPr>
        <w:t>游客可自费游览</w:t>
      </w: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【WFC-会仙楼观景台】</w:t>
      </w:r>
      <w:r>
        <w:rPr>
          <w:rFonts w:ascii="华文楷体" w:eastAsia="华文楷体" w:hAnsi="华文楷体" w:cs="微软雅黑" w:hint="eastAsia"/>
          <w:b/>
          <w:bCs/>
          <w:color w:val="000000" w:themeColor="text1"/>
          <w:sz w:val="32"/>
          <w:szCs w:val="32"/>
        </w:rPr>
        <w:t>（参观游览时间不低于30分钟）</w:t>
      </w:r>
    </w:p>
    <w:p w:rsidR="00DE262D" w:rsidRDefault="005374DA" w:rsidP="00CD0CDF">
      <w:pPr>
        <w:spacing w:line="460" w:lineRule="exact"/>
        <w:ind w:firstLineChars="200" w:firstLine="641"/>
        <w:jc w:val="both"/>
        <w:rPr>
          <w:rFonts w:ascii="华文楷体" w:eastAsia="华文楷体" w:hAnsi="华文楷体" w:cs="微软雅黑"/>
          <w:color w:val="000000"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color w:val="000000"/>
          <w:sz w:val="32"/>
          <w:szCs w:val="32"/>
        </w:rPr>
        <w:t>景区介绍：</w:t>
      </w:r>
      <w:r>
        <w:rPr>
          <w:rFonts w:ascii="华文楷体" w:eastAsia="华文楷体" w:hAnsi="华文楷体" w:cs="微软雅黑" w:hint="eastAsia"/>
          <w:color w:val="000000"/>
          <w:sz w:val="32"/>
          <w:szCs w:val="32"/>
        </w:rPr>
        <w:t>WFC—会仙楼观景台坐落于西部第一高楼重庆环球金融中心的73层、74层，享有“西部之巅”的称号，建筑高度339米，海拔高度590米。观景台傲立渝中，视野开阔，游客在观景台可俯瞰两江交汇及渝中半岛盛景，享受视觉盛宴的同时感受重庆独有的地理奇观、追寻属于重庆的文化符号。</w:t>
      </w:r>
    </w:p>
    <w:p w:rsidR="00DE262D" w:rsidRDefault="005374DA">
      <w:pPr>
        <w:spacing w:line="460" w:lineRule="exact"/>
        <w:jc w:val="both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价格参考：</w:t>
      </w:r>
      <w:r>
        <w:rPr>
          <w:rFonts w:ascii="华文楷体" w:eastAsia="华文楷体" w:hAnsi="华文楷体" w:cs="Times New Roman" w:hint="eastAsia"/>
          <w:b/>
          <w:bCs/>
          <w:sz w:val="32"/>
          <w:szCs w:val="32"/>
        </w:rPr>
        <w:t>50元/人</w:t>
      </w:r>
    </w:p>
    <w:p w:rsidR="00DE262D" w:rsidRDefault="00DE262D">
      <w:pPr>
        <w:spacing w:line="460" w:lineRule="exact"/>
        <w:jc w:val="both"/>
        <w:rPr>
          <w:rFonts w:ascii="华文楷体" w:eastAsia="华文楷体" w:hAnsi="华文楷体" w:cs="微软雅黑"/>
          <w:color w:val="000000"/>
          <w:sz w:val="32"/>
          <w:szCs w:val="32"/>
        </w:rPr>
      </w:pPr>
    </w:p>
    <w:p w:rsidR="00DE262D" w:rsidRDefault="005374DA">
      <w:pPr>
        <w:spacing w:line="460" w:lineRule="exact"/>
        <w:jc w:val="both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noProof/>
          <w:sz w:val="32"/>
          <w:szCs w:val="32"/>
          <w:lang w:bidi="mn-Mong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200025</wp:posOffset>
            </wp:positionV>
            <wp:extent cx="2628900" cy="1781175"/>
            <wp:effectExtent l="19050" t="0" r="0" b="0"/>
            <wp:wrapTight wrapText="bothSides">
              <wp:wrapPolygon edited="0">
                <wp:start x="-157" y="0"/>
                <wp:lineTo x="-157" y="21484"/>
                <wp:lineTo x="21600" y="21484"/>
                <wp:lineTo x="21600" y="0"/>
                <wp:lineTo x="-157" y="0"/>
              </wp:wrapPolygon>
            </wp:wrapTight>
            <wp:docPr id="165" name="图片 3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4" descr="IMG_25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楷体" w:eastAsia="华文楷体" w:hAnsi="华文楷体" w:cs="微软雅黑" w:hint="eastAsia"/>
          <w:b/>
          <w:bCs/>
          <w:noProof/>
          <w:sz w:val="32"/>
          <w:szCs w:val="32"/>
          <w:lang w:bidi="mn-Mong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200025</wp:posOffset>
            </wp:positionV>
            <wp:extent cx="2619375" cy="1800225"/>
            <wp:effectExtent l="19050" t="0" r="9525" b="0"/>
            <wp:wrapTight wrapText="bothSides">
              <wp:wrapPolygon edited="0">
                <wp:start x="-157" y="0"/>
                <wp:lineTo x="-157" y="21486"/>
                <wp:lineTo x="21679" y="21486"/>
                <wp:lineTo x="21679" y="0"/>
                <wp:lineTo x="-157" y="0"/>
              </wp:wrapPolygon>
            </wp:wrapTight>
            <wp:docPr id="164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3" descr="IMG_2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00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62D" w:rsidRDefault="005374DA">
      <w:pPr>
        <w:spacing w:line="460" w:lineRule="exact"/>
        <w:jc w:val="both"/>
        <w:rPr>
          <w:rFonts w:ascii="华文楷体" w:eastAsia="华文楷体" w:hAnsi="华文楷体" w:cs="微软雅黑"/>
          <w:b/>
          <w:bCs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乘车前往游览</w:t>
      </w: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【洪崖洞】</w:t>
      </w:r>
      <w:r>
        <w:rPr>
          <w:rFonts w:ascii="华文楷体" w:eastAsia="华文楷体" w:hAnsi="华文楷体" w:cs="微软雅黑" w:hint="eastAsia"/>
          <w:b/>
          <w:bCs/>
          <w:sz w:val="32"/>
          <w:szCs w:val="32"/>
        </w:rPr>
        <w:t>（车程约5分钟，游览时间不低于40分钟）</w:t>
      </w:r>
    </w:p>
    <w:p w:rsidR="00DE262D" w:rsidRDefault="005374DA" w:rsidP="00115924">
      <w:pPr>
        <w:spacing w:line="460" w:lineRule="exact"/>
        <w:ind w:firstLineChars="200" w:firstLine="641"/>
        <w:jc w:val="both"/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</w:pPr>
      <w:r>
        <w:rPr>
          <w:rFonts w:ascii="华文楷体" w:eastAsia="华文楷体" w:hAnsi="华文楷体" w:cs="Arial" w:hint="eastAsia"/>
          <w:b/>
          <w:bCs/>
          <w:color w:val="333333"/>
          <w:sz w:val="32"/>
          <w:szCs w:val="32"/>
          <w:shd w:val="clear" w:color="auto" w:fill="FFFFFF"/>
        </w:rPr>
        <w:lastRenderedPageBreak/>
        <w:t>景区介绍：</w:t>
      </w:r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洪崖洞位于重庆市核心商</w:t>
      </w:r>
      <w:proofErr w:type="gramStart"/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圈</w:t>
      </w:r>
      <w:r>
        <w:rPr>
          <w:rFonts w:ascii="华文楷体" w:eastAsia="华文楷体" w:hAnsi="华文楷体" w:cs="Arial"/>
          <w:sz w:val="32"/>
          <w:szCs w:val="32"/>
          <w:shd w:val="clear" w:color="auto" w:fill="FFFFFF"/>
        </w:rPr>
        <w:t>解放碑</w:t>
      </w:r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沧</w:t>
      </w:r>
      <w:proofErr w:type="gramEnd"/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白路、长江、</w:t>
      </w:r>
      <w:r>
        <w:rPr>
          <w:rFonts w:ascii="华文楷体" w:eastAsia="华文楷体" w:hAnsi="华文楷体" w:cs="Arial"/>
          <w:sz w:val="32"/>
          <w:szCs w:val="32"/>
          <w:shd w:val="clear" w:color="auto" w:fill="FFFFFF"/>
        </w:rPr>
        <w:t>嘉陵江</w:t>
      </w:r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两江交汇的滨江地带，坐</w:t>
      </w:r>
      <w:proofErr w:type="gramStart"/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拥城</w:t>
      </w:r>
      <w:proofErr w:type="gramEnd"/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市</w:t>
      </w:r>
      <w:r>
        <w:rPr>
          <w:rFonts w:ascii="华文楷体" w:eastAsia="华文楷体" w:hAnsi="华文楷体" w:cs="Arial"/>
          <w:sz w:val="32"/>
          <w:szCs w:val="32"/>
          <w:shd w:val="clear" w:color="auto" w:fill="FFFFFF"/>
        </w:rPr>
        <w:t>旅游景观</w:t>
      </w:r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、商务休闲景观和城市人文景观于一体。</w:t>
      </w:r>
      <w:r>
        <w:rPr>
          <w:rFonts w:ascii="华文楷体" w:eastAsia="华文楷体" w:hAnsi="华文楷体" w:cs="微软雅黑" w:hint="eastAsia"/>
          <w:sz w:val="32"/>
          <w:szCs w:val="32"/>
        </w:rPr>
        <w:t>是以</w:t>
      </w:r>
      <w:proofErr w:type="gramStart"/>
      <w:r>
        <w:rPr>
          <w:rFonts w:ascii="华文楷体" w:eastAsia="华文楷体" w:hAnsi="华文楷体" w:cs="微软雅黑" w:hint="eastAsia"/>
          <w:sz w:val="32"/>
          <w:szCs w:val="32"/>
        </w:rPr>
        <w:t>具巴渝传统</w:t>
      </w:r>
      <w:proofErr w:type="gramEnd"/>
      <w:r>
        <w:rPr>
          <w:rFonts w:ascii="华文楷体" w:eastAsia="华文楷体" w:hAnsi="华文楷体" w:cs="微软雅黑" w:hint="eastAsia"/>
          <w:sz w:val="32"/>
          <w:szCs w:val="32"/>
        </w:rPr>
        <w:t>建筑特色的“吊脚楼”风貌为主体，依山就势，沿江而建，是游吊脚群楼、</w:t>
      </w:r>
      <w:proofErr w:type="gramStart"/>
      <w:r>
        <w:rPr>
          <w:rFonts w:ascii="华文楷体" w:eastAsia="华文楷体" w:hAnsi="华文楷体" w:cs="微软雅黑" w:hint="eastAsia"/>
          <w:sz w:val="32"/>
          <w:szCs w:val="32"/>
        </w:rPr>
        <w:t>观洪崖滴</w:t>
      </w:r>
      <w:proofErr w:type="gramEnd"/>
      <w:r>
        <w:rPr>
          <w:rFonts w:ascii="华文楷体" w:eastAsia="华文楷体" w:hAnsi="华文楷体" w:cs="微软雅黑" w:hint="eastAsia"/>
          <w:sz w:val="32"/>
          <w:szCs w:val="32"/>
        </w:rPr>
        <w:t>翠、逛山城老街、</w:t>
      </w:r>
      <w:proofErr w:type="gramStart"/>
      <w:r>
        <w:rPr>
          <w:rFonts w:ascii="华文楷体" w:eastAsia="华文楷体" w:hAnsi="华文楷体" w:cs="微软雅黑" w:hint="eastAsia"/>
          <w:sz w:val="32"/>
          <w:szCs w:val="32"/>
        </w:rPr>
        <w:t>赏巴</w:t>
      </w:r>
      <w:proofErr w:type="gramEnd"/>
      <w:r>
        <w:rPr>
          <w:rFonts w:ascii="华文楷体" w:eastAsia="华文楷体" w:hAnsi="华文楷体" w:cs="微软雅黑" w:hint="eastAsia"/>
          <w:sz w:val="32"/>
          <w:szCs w:val="32"/>
        </w:rPr>
        <w:t>渝文化、看两江汇流、品天下美食的好去处。</w:t>
      </w:r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是重庆历史文化的见证和重庆</w:t>
      </w:r>
      <w:r>
        <w:rPr>
          <w:rFonts w:ascii="华文楷体" w:eastAsia="华文楷体" w:hAnsi="华文楷体" w:cs="Arial"/>
          <w:sz w:val="32"/>
          <w:szCs w:val="32"/>
          <w:shd w:val="clear" w:color="auto" w:fill="FFFFFF"/>
        </w:rPr>
        <w:t>城市精神</w:t>
      </w:r>
      <w:r>
        <w:rPr>
          <w:rFonts w:ascii="华文楷体" w:eastAsia="华文楷体" w:hAnsi="华文楷体" w:cs="Arial"/>
          <w:color w:val="333333"/>
          <w:sz w:val="32"/>
          <w:szCs w:val="32"/>
          <w:shd w:val="clear" w:color="auto" w:fill="FFFFFF"/>
        </w:rPr>
        <w:t>的象征。</w:t>
      </w:r>
    </w:p>
    <w:p w:rsidR="00DE262D" w:rsidRDefault="00DE262D">
      <w:pPr>
        <w:spacing w:line="460" w:lineRule="exact"/>
        <w:rPr>
          <w:rFonts w:ascii="华文楷体" w:eastAsia="华文楷体" w:hAnsi="华文楷体" w:cs="微软雅黑"/>
          <w:sz w:val="32"/>
          <w:szCs w:val="32"/>
        </w:rPr>
      </w:pPr>
    </w:p>
    <w:p w:rsidR="00DE262D" w:rsidRDefault="005374DA">
      <w:pPr>
        <w:ind w:leftChars="114" w:left="251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  <w:lang w:bidi="mn-Mong-CN"/>
        </w:rPr>
        <w:drawing>
          <wp:inline distT="0" distB="0" distL="0" distR="0">
            <wp:extent cx="2447925" cy="1695450"/>
            <wp:effectExtent l="0" t="0" r="9525" b="0"/>
            <wp:docPr id="166" name="图片 38" descr="4_9]]L3L~BCSM3E2}HGWA{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8" descr="4_9]]L3L~BCSM3E2}HGWA{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  <w:szCs w:val="24"/>
          <w:lang w:bidi="mn-Mong-CN"/>
        </w:rPr>
        <w:drawing>
          <wp:inline distT="0" distB="0" distL="0" distR="0">
            <wp:extent cx="2521585" cy="1695450"/>
            <wp:effectExtent l="19050" t="0" r="0" b="0"/>
            <wp:docPr id="167" name="图片 3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9" descr="IMG_2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623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2D" w:rsidRDefault="005374DA">
      <w:pPr>
        <w:spacing w:line="460" w:lineRule="exact"/>
        <w:rPr>
          <w:rFonts w:ascii="华文楷体" w:eastAsia="华文楷体" w:hAnsi="华文楷体" w:cs="微软雅黑"/>
          <w:b/>
          <w:bCs/>
          <w:color w:val="FF0000"/>
          <w:sz w:val="32"/>
          <w:szCs w:val="32"/>
        </w:rPr>
      </w:pPr>
      <w:r>
        <w:rPr>
          <w:rFonts w:ascii="华文楷体" w:eastAsia="华文楷体" w:hAnsi="华文楷体" w:cs="Arial" w:hint="eastAsia"/>
          <w:color w:val="333333"/>
          <w:sz w:val="32"/>
          <w:szCs w:val="32"/>
          <w:shd w:val="clear" w:color="auto" w:fill="FFFFFF"/>
        </w:rPr>
        <w:t>洪崖洞游览完后，自费参加两江夜景游。</w:t>
      </w:r>
    </w:p>
    <w:p w:rsidR="00DE262D" w:rsidRDefault="005374DA">
      <w:pPr>
        <w:spacing w:line="460" w:lineRule="exact"/>
        <w:rPr>
          <w:rFonts w:ascii="华文楷体" w:eastAsia="华文楷体" w:hAnsi="华文楷体" w:cs="微软雅黑"/>
          <w:b/>
          <w:bCs/>
          <w:color w:val="000000" w:themeColor="text1"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【自费推荐】</w:t>
      </w:r>
      <w:r>
        <w:rPr>
          <w:rFonts w:ascii="华文楷体" w:eastAsia="华文楷体" w:hAnsi="华文楷体" w:cs="微软雅黑" w:hint="eastAsia"/>
          <w:b/>
          <w:bCs/>
          <w:color w:val="000000" w:themeColor="text1"/>
          <w:sz w:val="32"/>
          <w:szCs w:val="32"/>
        </w:rPr>
        <w:t>游客可自费乘坐重庆</w:t>
      </w:r>
      <w:r>
        <w:rPr>
          <w:rFonts w:ascii="华文楷体" w:eastAsia="华文楷体" w:hAnsi="华文楷体" w:cs="微软雅黑" w:hint="eastAsia"/>
          <w:b/>
          <w:bCs/>
          <w:color w:val="FF0000"/>
          <w:sz w:val="32"/>
          <w:szCs w:val="32"/>
        </w:rPr>
        <w:t>【两江游船】</w:t>
      </w:r>
      <w:r>
        <w:rPr>
          <w:rFonts w:ascii="华文楷体" w:eastAsia="华文楷体" w:hAnsi="华文楷体" w:cs="微软雅黑" w:hint="eastAsia"/>
          <w:b/>
          <w:bCs/>
          <w:color w:val="000000" w:themeColor="text1"/>
          <w:sz w:val="32"/>
          <w:szCs w:val="32"/>
        </w:rPr>
        <w:t>（参观游览时间不低于50分钟）</w:t>
      </w:r>
    </w:p>
    <w:p w:rsidR="00DE262D" w:rsidRDefault="005374DA" w:rsidP="00115924">
      <w:pPr>
        <w:spacing w:line="460" w:lineRule="exact"/>
        <w:ind w:firstLineChars="200" w:firstLine="641"/>
        <w:jc w:val="both"/>
        <w:rPr>
          <w:rFonts w:ascii="华文楷体" w:eastAsia="华文楷体" w:hAnsi="华文楷体" w:cs="微软雅黑"/>
          <w:color w:val="000000"/>
          <w:sz w:val="32"/>
          <w:szCs w:val="32"/>
        </w:rPr>
      </w:pPr>
      <w:r>
        <w:rPr>
          <w:rFonts w:ascii="华文楷体" w:eastAsia="华文楷体" w:hAnsi="华文楷体" w:cs="微软雅黑" w:hint="eastAsia"/>
          <w:b/>
          <w:bCs/>
          <w:color w:val="000000"/>
          <w:sz w:val="32"/>
          <w:szCs w:val="32"/>
        </w:rPr>
        <w:t>景区介绍：</w:t>
      </w:r>
      <w:r>
        <w:rPr>
          <w:rFonts w:ascii="华文楷体" w:eastAsia="华文楷体" w:hAnsi="华文楷体" w:cs="微软雅黑" w:hint="eastAsia"/>
          <w:color w:val="000000"/>
          <w:sz w:val="32"/>
          <w:szCs w:val="32"/>
        </w:rPr>
        <w:t>重庆两江游是指乘坐观光游船，夜游长江和嘉陵江。山城夜景，早在清乾隆时期就已有名气，被时任巴县知县王尔鉴，</w:t>
      </w:r>
      <w:proofErr w:type="gramStart"/>
      <w:r>
        <w:rPr>
          <w:rFonts w:ascii="华文楷体" w:eastAsia="华文楷体" w:hAnsi="华文楷体" w:cs="微软雅黑" w:hint="eastAsia"/>
          <w:color w:val="000000"/>
          <w:sz w:val="32"/>
          <w:szCs w:val="32"/>
        </w:rPr>
        <w:t>列为巴</w:t>
      </w:r>
      <w:proofErr w:type="gramEnd"/>
      <w:r>
        <w:rPr>
          <w:rFonts w:ascii="华文楷体" w:eastAsia="华文楷体" w:hAnsi="华文楷体" w:cs="微软雅黑" w:hint="eastAsia"/>
          <w:color w:val="000000"/>
          <w:sz w:val="32"/>
          <w:szCs w:val="32"/>
        </w:rPr>
        <w:t>渝十二景之一。“两江游”是将重庆的山水与重庆夜景相结合而成为城市名片，是一个让外界直观、立体、动态、全方位、近距离、了解认识重庆、展示魅力重庆的最佳窗口。</w:t>
      </w:r>
    </w:p>
    <w:p w:rsidR="00DE262D" w:rsidRDefault="005374DA">
      <w:pPr>
        <w:spacing w:line="460" w:lineRule="exact"/>
        <w:jc w:val="both"/>
        <w:rPr>
          <w:rFonts w:ascii="华文楷体" w:eastAsia="华文楷体" w:hAnsi="华文楷体" w:cs="微软雅黑"/>
          <w:color w:val="000000"/>
          <w:sz w:val="32"/>
          <w:szCs w:val="32"/>
        </w:rPr>
      </w:pPr>
      <w:r>
        <w:rPr>
          <w:rFonts w:ascii="华文楷体" w:eastAsia="华文楷体" w:hAnsi="华文楷体" w:cs="Times New Roman" w:hint="eastAsia"/>
          <w:b/>
          <w:bCs/>
          <w:sz w:val="32"/>
          <w:szCs w:val="32"/>
        </w:rPr>
        <w:t>游船价格参考：110元-130元/人不等</w:t>
      </w:r>
    </w:p>
    <w:p w:rsidR="00DE262D" w:rsidRDefault="00DE262D">
      <w:pPr>
        <w:spacing w:line="460" w:lineRule="exact"/>
        <w:jc w:val="both"/>
        <w:rPr>
          <w:rFonts w:ascii="华文楷体" w:eastAsia="华文楷体" w:hAnsi="华文楷体" w:cs="微软雅黑"/>
          <w:color w:val="000000"/>
          <w:sz w:val="32"/>
          <w:szCs w:val="32"/>
        </w:rPr>
      </w:pPr>
    </w:p>
    <w:p w:rsidR="00DE262D" w:rsidRDefault="005374DA">
      <w:pPr>
        <w:ind w:firstLineChars="100" w:firstLine="240"/>
        <w:rPr>
          <w:rFonts w:ascii="微软雅黑" w:hAnsi="微软雅黑" w:cs="微软雅黑"/>
          <w:color w:val="000000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  <w:lang w:bidi="mn-Mong-CN"/>
        </w:rPr>
        <w:lastRenderedPageBreak/>
        <w:drawing>
          <wp:inline distT="0" distB="0" distL="0" distR="0">
            <wp:extent cx="2588895" cy="1638300"/>
            <wp:effectExtent l="19050" t="0" r="1794" b="0"/>
            <wp:docPr id="168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42" descr="IMG_2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006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  <w:szCs w:val="24"/>
          <w:lang w:bidi="mn-Mong-CN"/>
        </w:rPr>
        <w:drawing>
          <wp:inline distT="0" distB="0" distL="0" distR="0">
            <wp:extent cx="2398395" cy="1638300"/>
            <wp:effectExtent l="19050" t="0" r="1841" b="0"/>
            <wp:docPr id="169" name="图片 4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43" descr="IMG_2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463" cy="164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2D" w:rsidRDefault="00DE262D">
      <w:pPr>
        <w:spacing w:line="460" w:lineRule="exact"/>
        <w:rPr>
          <w:rFonts w:ascii="华文楷体" w:eastAsia="华文楷体" w:hAnsi="华文楷体"/>
          <w:sz w:val="32"/>
          <w:szCs w:val="32"/>
        </w:rPr>
      </w:pPr>
    </w:p>
    <w:p w:rsidR="00DE262D" w:rsidRDefault="005374DA">
      <w:pPr>
        <w:spacing w:line="460" w:lineRule="exact"/>
        <w:rPr>
          <w:rFonts w:ascii="华文楷体" w:eastAsia="华文楷体" w:hAnsi="华文楷体" w:cs="微软雅黑"/>
          <w:sz w:val="32"/>
          <w:szCs w:val="32"/>
        </w:rPr>
      </w:pPr>
      <w:r>
        <w:rPr>
          <w:rFonts w:ascii="华文楷体" w:eastAsia="华文楷体" w:hAnsi="华文楷体"/>
          <w:sz w:val="32"/>
          <w:szCs w:val="32"/>
        </w:rPr>
        <w:t>游览结束后乘车送至酒店</w:t>
      </w:r>
      <w:r>
        <w:rPr>
          <w:rFonts w:ascii="华文楷体" w:eastAsia="华文楷体" w:hAnsi="华文楷体" w:hint="eastAsia"/>
          <w:sz w:val="32"/>
          <w:szCs w:val="32"/>
        </w:rPr>
        <w:t>，</w:t>
      </w:r>
      <w:r>
        <w:rPr>
          <w:rFonts w:ascii="华文楷体" w:eastAsia="华文楷体" w:hAnsi="华文楷体"/>
          <w:sz w:val="32"/>
          <w:szCs w:val="32"/>
        </w:rPr>
        <w:t>结束愉快</w:t>
      </w:r>
      <w:r>
        <w:rPr>
          <w:rFonts w:ascii="华文楷体" w:eastAsia="华文楷体" w:hAnsi="华文楷体" w:hint="eastAsia"/>
          <w:sz w:val="32"/>
          <w:szCs w:val="32"/>
        </w:rPr>
        <w:t>旅游</w:t>
      </w:r>
      <w:r>
        <w:rPr>
          <w:rFonts w:ascii="华文楷体" w:eastAsia="华文楷体" w:hAnsi="华文楷体"/>
          <w:sz w:val="32"/>
          <w:szCs w:val="32"/>
        </w:rPr>
        <w:t>行程。</w:t>
      </w:r>
    </w:p>
    <w:p w:rsidR="00DE262D" w:rsidRDefault="00DE262D">
      <w:pPr>
        <w:rPr>
          <w:rFonts w:ascii="华文楷体" w:eastAsia="华文楷体" w:hAnsi="华文楷体" w:cs="Times New Roman"/>
          <w:b/>
          <w:bCs/>
          <w:color w:val="FF0000"/>
          <w:sz w:val="32"/>
          <w:szCs w:val="32"/>
        </w:rPr>
      </w:pPr>
    </w:p>
    <w:p w:rsidR="00DE262D" w:rsidRDefault="005374DA">
      <w:pPr>
        <w:rPr>
          <w:rFonts w:ascii="华文楷体" w:eastAsia="华文楷体" w:hAnsi="华文楷体" w:cs="Times New Roman"/>
          <w:b/>
          <w:bCs/>
          <w:color w:val="FF0000"/>
          <w:sz w:val="32"/>
          <w:szCs w:val="32"/>
        </w:rPr>
      </w:pPr>
      <w:r>
        <w:rPr>
          <w:rFonts w:ascii="华文楷体" w:eastAsia="华文楷体" w:hAnsi="华文楷体" w:cs="Times New Roman" w:hint="eastAsia"/>
          <w:b/>
          <w:bCs/>
          <w:color w:val="FF0000"/>
          <w:sz w:val="32"/>
          <w:szCs w:val="32"/>
        </w:rPr>
        <w:t>自费推荐项目：</w:t>
      </w:r>
    </w:p>
    <w:tbl>
      <w:tblPr>
        <w:tblpPr w:leftFromText="180" w:rightFromText="180" w:vertAnchor="text" w:horzAnchor="page" w:tblpX="1847" w:tblpY="365"/>
        <w:tblOverlap w:val="never"/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1"/>
        <w:gridCol w:w="4936"/>
      </w:tblGrid>
      <w:tr w:rsidR="00DE262D">
        <w:trPr>
          <w:trHeight w:val="434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2D" w:rsidRDefault="005374DA">
            <w:pPr>
              <w:jc w:val="center"/>
              <w:rPr>
                <w:rFonts w:ascii="华文楷体" w:eastAsia="华文楷体" w:hAnsi="华文楷体" w:cs="Times New Roman"/>
                <w:sz w:val="32"/>
                <w:szCs w:val="32"/>
              </w:rPr>
            </w:pPr>
            <w:r>
              <w:rPr>
                <w:rFonts w:ascii="华文楷体" w:eastAsia="华文楷体" w:hAnsi="华文楷体" w:cs="Times New Roman" w:hint="eastAsia"/>
                <w:sz w:val="32"/>
                <w:szCs w:val="32"/>
              </w:rPr>
              <w:t>自费项目内容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2D" w:rsidRDefault="005374DA">
            <w:pPr>
              <w:jc w:val="center"/>
              <w:rPr>
                <w:rFonts w:ascii="华文楷体" w:eastAsia="华文楷体" w:hAnsi="华文楷体" w:cs="Times New Roman"/>
                <w:sz w:val="32"/>
                <w:szCs w:val="32"/>
              </w:rPr>
            </w:pPr>
            <w:r>
              <w:rPr>
                <w:rFonts w:ascii="华文楷体" w:eastAsia="华文楷体" w:hAnsi="华文楷体" w:cs="Times New Roman" w:hint="eastAsia"/>
                <w:sz w:val="32"/>
                <w:szCs w:val="32"/>
              </w:rPr>
              <w:t>费用说明</w:t>
            </w:r>
          </w:p>
        </w:tc>
      </w:tr>
      <w:tr w:rsidR="00DE262D">
        <w:trPr>
          <w:trHeight w:val="434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2D" w:rsidRDefault="005374DA">
            <w:pPr>
              <w:jc w:val="center"/>
              <w:rPr>
                <w:rFonts w:ascii="华文楷体" w:eastAsia="华文楷体" w:hAnsi="华文楷体" w:cs="Times New Roman"/>
                <w:sz w:val="32"/>
                <w:szCs w:val="32"/>
              </w:rPr>
            </w:pPr>
            <w:r>
              <w:rPr>
                <w:rFonts w:ascii="华文楷体" w:eastAsia="华文楷体" w:hAnsi="华文楷体" w:cs="Times New Roman" w:hint="eastAsia"/>
                <w:sz w:val="32"/>
                <w:szCs w:val="32"/>
              </w:rPr>
              <w:t>长江索道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2D" w:rsidRDefault="005374DA">
            <w:pPr>
              <w:ind w:firstLineChars="200" w:firstLine="640"/>
              <w:jc w:val="center"/>
              <w:rPr>
                <w:rFonts w:ascii="华文楷体" w:eastAsia="华文楷体" w:hAnsi="华文楷体" w:cs="Times New Roman"/>
                <w:sz w:val="32"/>
                <w:szCs w:val="32"/>
              </w:rPr>
            </w:pPr>
            <w:r>
              <w:rPr>
                <w:rFonts w:ascii="华文楷体" w:eastAsia="华文楷体" w:hAnsi="华文楷体" w:cs="Times New Roman" w:hint="eastAsia"/>
                <w:sz w:val="32"/>
                <w:szCs w:val="32"/>
              </w:rPr>
              <w:t>40元/人</w:t>
            </w:r>
          </w:p>
        </w:tc>
      </w:tr>
      <w:tr w:rsidR="00DE262D">
        <w:trPr>
          <w:trHeight w:val="434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2D" w:rsidRDefault="005374DA">
            <w:pPr>
              <w:jc w:val="center"/>
              <w:rPr>
                <w:rFonts w:ascii="华文楷体" w:eastAsia="华文楷体" w:hAnsi="华文楷体" w:cs="Times New Roman"/>
                <w:sz w:val="32"/>
                <w:szCs w:val="32"/>
              </w:rPr>
            </w:pPr>
            <w:r>
              <w:rPr>
                <w:rFonts w:ascii="华文楷体" w:eastAsia="华文楷体" w:hAnsi="华文楷体" w:cs="Times New Roman" w:hint="eastAsia"/>
                <w:sz w:val="32"/>
                <w:szCs w:val="32"/>
              </w:rPr>
              <w:t>两江游船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2D" w:rsidRDefault="005374DA">
            <w:pPr>
              <w:jc w:val="center"/>
              <w:rPr>
                <w:rFonts w:ascii="华文楷体" w:eastAsia="华文楷体" w:hAnsi="华文楷体" w:cs="Times New Roman"/>
                <w:sz w:val="32"/>
                <w:szCs w:val="32"/>
              </w:rPr>
            </w:pPr>
            <w:r>
              <w:rPr>
                <w:rFonts w:ascii="华文楷体" w:eastAsia="华文楷体" w:hAnsi="华文楷体" w:cs="Times New Roman" w:hint="eastAsia"/>
                <w:sz w:val="32"/>
                <w:szCs w:val="32"/>
              </w:rPr>
              <w:t>110元-130元/人不等</w:t>
            </w:r>
          </w:p>
        </w:tc>
      </w:tr>
      <w:tr w:rsidR="00DE262D">
        <w:trPr>
          <w:trHeight w:val="434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2D" w:rsidRDefault="005374DA">
            <w:pPr>
              <w:jc w:val="center"/>
              <w:rPr>
                <w:rFonts w:ascii="华文楷体" w:eastAsia="华文楷体" w:hAnsi="华文楷体" w:cs="Times New Roman"/>
                <w:sz w:val="32"/>
                <w:szCs w:val="32"/>
              </w:rPr>
            </w:pPr>
            <w:r>
              <w:rPr>
                <w:rFonts w:ascii="华文楷体" w:eastAsia="华文楷体" w:hAnsi="华文楷体" w:cs="Times New Roman" w:hint="eastAsia"/>
                <w:sz w:val="32"/>
                <w:szCs w:val="32"/>
              </w:rPr>
              <w:t>WFC-会仙楼观景台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62D" w:rsidRDefault="005374DA">
            <w:pPr>
              <w:jc w:val="center"/>
              <w:rPr>
                <w:rFonts w:ascii="华文楷体" w:eastAsia="华文楷体" w:hAnsi="华文楷体" w:cs="Times New Roman"/>
                <w:sz w:val="32"/>
                <w:szCs w:val="32"/>
              </w:rPr>
            </w:pPr>
            <w:r>
              <w:rPr>
                <w:rFonts w:ascii="华文楷体" w:eastAsia="华文楷体" w:hAnsi="华文楷体" w:cs="Times New Roman" w:hint="eastAsia"/>
                <w:sz w:val="32"/>
                <w:szCs w:val="32"/>
              </w:rPr>
              <w:t>50元/人</w:t>
            </w:r>
          </w:p>
        </w:tc>
      </w:tr>
    </w:tbl>
    <w:p w:rsidR="00DE262D" w:rsidRDefault="00DE262D">
      <w:pPr>
        <w:rPr>
          <w:rFonts w:ascii="华文楷体" w:eastAsia="华文楷体" w:hAnsi="华文楷体"/>
          <w:sz w:val="32"/>
          <w:szCs w:val="32"/>
        </w:rPr>
      </w:pPr>
    </w:p>
    <w:p w:rsidR="00DE262D" w:rsidRDefault="005374DA">
      <w:pPr>
        <w:shd w:val="clear" w:color="auto" w:fill="FFFFFF"/>
        <w:spacing w:line="560" w:lineRule="exact"/>
        <w:jc w:val="both"/>
        <w:outlineLvl w:val="4"/>
        <w:rPr>
          <w:rFonts w:ascii="华文楷体" w:eastAsia="华文楷体" w:hAnsi="华文楷体"/>
          <w:b/>
          <w:bCs/>
          <w:color w:val="FF0000"/>
          <w:sz w:val="32"/>
          <w:szCs w:val="32"/>
        </w:rPr>
      </w:pPr>
      <w:r>
        <w:rPr>
          <w:rFonts w:ascii="华文楷体" w:eastAsia="华文楷体" w:hAnsi="华文楷体"/>
          <w:b/>
          <w:bCs/>
          <w:color w:val="FF0000"/>
          <w:sz w:val="32"/>
          <w:szCs w:val="32"/>
        </w:rPr>
        <w:t>成团人数及相应价格：</w:t>
      </w:r>
      <w:r>
        <w:rPr>
          <w:rFonts w:ascii="华文楷体" w:eastAsia="华文楷体" w:hAnsi="华文楷体" w:hint="eastAsia"/>
          <w:b/>
          <w:bCs/>
          <w:color w:val="FF0000"/>
          <w:sz w:val="32"/>
          <w:szCs w:val="32"/>
        </w:rPr>
        <w:t>（全程无购物）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1"/>
        <w:jc w:val="both"/>
        <w:outlineLvl w:val="4"/>
        <w:rPr>
          <w:rFonts w:ascii="华文楷体" w:eastAsia="华文楷体" w:hAnsi="华文楷体"/>
          <w:b/>
          <w:bCs/>
          <w:sz w:val="32"/>
          <w:szCs w:val="32"/>
        </w:rPr>
      </w:pPr>
      <w:r>
        <w:rPr>
          <w:rFonts w:ascii="华文楷体" w:eastAsia="华文楷体" w:hAnsi="华文楷体" w:hint="eastAsia"/>
          <w:b/>
          <w:bCs/>
          <w:sz w:val="32"/>
          <w:szCs w:val="32"/>
        </w:rPr>
        <w:t>1、3</w:t>
      </w:r>
      <w:r>
        <w:rPr>
          <w:rFonts w:ascii="华文楷体" w:eastAsia="华文楷体" w:hAnsi="华文楷体"/>
          <w:b/>
          <w:bCs/>
          <w:sz w:val="32"/>
          <w:szCs w:val="32"/>
        </w:rPr>
        <w:t>人</w:t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成团</w:t>
      </w:r>
      <w:r>
        <w:rPr>
          <w:rFonts w:ascii="华文楷体" w:eastAsia="华文楷体" w:hAnsi="华文楷体"/>
          <w:b/>
          <w:bCs/>
          <w:sz w:val="32"/>
          <w:szCs w:val="32"/>
        </w:rPr>
        <w:t>：</w:t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旅游价格400元/人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1"/>
        <w:jc w:val="both"/>
        <w:outlineLvl w:val="4"/>
        <w:rPr>
          <w:rFonts w:ascii="华文楷体" w:eastAsia="华文楷体" w:hAnsi="华文楷体"/>
          <w:b/>
          <w:bCs/>
          <w:sz w:val="32"/>
          <w:szCs w:val="32"/>
        </w:rPr>
      </w:pPr>
      <w:r>
        <w:rPr>
          <w:rFonts w:ascii="华文楷体" w:eastAsia="华文楷体" w:hAnsi="华文楷体" w:hint="eastAsia"/>
          <w:b/>
          <w:bCs/>
          <w:sz w:val="32"/>
          <w:szCs w:val="32"/>
        </w:rPr>
        <w:t>（1）包含费用：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华文楷体" w:hint="eastAsia"/>
          <w:sz w:val="32"/>
          <w:szCs w:val="32"/>
        </w:rPr>
        <w:t>①配备车型：5座轿车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②跟车</w:t>
      </w:r>
      <w:r>
        <w:rPr>
          <w:rFonts w:ascii="仿宋_GB2312" w:eastAsia="仿宋_GB2312" w:hAnsi="华文楷体" w:hint="eastAsia"/>
          <w:sz w:val="32"/>
          <w:szCs w:val="32"/>
        </w:rPr>
        <w:t>中文导游服务费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③</w:t>
      </w:r>
      <w:r>
        <w:rPr>
          <w:rFonts w:ascii="仿宋_GB2312" w:eastAsia="仿宋_GB2312" w:hAnsi="华文楷体" w:hint="eastAsia"/>
          <w:sz w:val="32"/>
          <w:szCs w:val="32"/>
        </w:rPr>
        <w:t>景点首道门票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华文宋体" w:hint="eastAsia"/>
          <w:sz w:val="32"/>
          <w:szCs w:val="32"/>
        </w:rPr>
        <w:t>④</w:t>
      </w:r>
      <w:r>
        <w:rPr>
          <w:rFonts w:ascii="仿宋_GB2312" w:eastAsia="仿宋_GB2312" w:hAnsi="华文楷体" w:hint="eastAsia"/>
          <w:sz w:val="32"/>
          <w:szCs w:val="32"/>
        </w:rPr>
        <w:t>旅行社责任保险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1"/>
        <w:jc w:val="both"/>
        <w:outlineLvl w:val="4"/>
        <w:rPr>
          <w:rFonts w:ascii="华文楷体" w:eastAsia="华文楷体" w:hAnsi="华文楷体"/>
          <w:b/>
          <w:bCs/>
          <w:sz w:val="32"/>
          <w:szCs w:val="32"/>
        </w:rPr>
      </w:pPr>
      <w:r>
        <w:rPr>
          <w:rFonts w:ascii="华文楷体" w:eastAsia="华文楷体" w:hAnsi="华文楷体" w:hint="eastAsia"/>
          <w:b/>
          <w:bCs/>
          <w:sz w:val="32"/>
          <w:szCs w:val="32"/>
        </w:rPr>
        <w:t>（2）不包含费用：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华文楷体" w:hint="eastAsia"/>
          <w:sz w:val="32"/>
          <w:szCs w:val="32"/>
        </w:rPr>
        <w:t>①双语导游服务费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②</w:t>
      </w:r>
      <w:r>
        <w:rPr>
          <w:rFonts w:ascii="仿宋_GB2312" w:eastAsia="仿宋_GB2312" w:hAnsi="华文楷体" w:hint="eastAsia"/>
          <w:sz w:val="32"/>
          <w:szCs w:val="32"/>
        </w:rPr>
        <w:t>午餐费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华文楷体" w:hint="eastAsia"/>
          <w:sz w:val="32"/>
          <w:szCs w:val="32"/>
        </w:rPr>
        <w:lastRenderedPageBreak/>
        <w:t>③自费项目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1"/>
        <w:jc w:val="both"/>
        <w:outlineLvl w:val="4"/>
        <w:rPr>
          <w:rFonts w:ascii="华文楷体" w:eastAsia="华文楷体" w:hAnsi="华文楷体"/>
          <w:b/>
          <w:bCs/>
          <w:sz w:val="32"/>
          <w:szCs w:val="32"/>
        </w:rPr>
      </w:pPr>
      <w:r>
        <w:rPr>
          <w:rFonts w:ascii="华文楷体" w:eastAsia="华文楷体" w:hAnsi="华文楷体" w:hint="eastAsia"/>
          <w:b/>
          <w:bCs/>
          <w:sz w:val="32"/>
          <w:szCs w:val="32"/>
        </w:rPr>
        <w:t>2、5人成团：旅游价格350元/人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b/>
          <w:bCs/>
          <w:sz w:val="32"/>
          <w:szCs w:val="32"/>
        </w:rPr>
      </w:pPr>
      <w:r>
        <w:rPr>
          <w:rFonts w:ascii="仿宋_GB2312" w:eastAsia="仿宋_GB2312" w:hAnsi="华文楷体" w:hint="eastAsia"/>
          <w:b/>
          <w:bCs/>
          <w:sz w:val="32"/>
          <w:szCs w:val="32"/>
        </w:rPr>
        <w:t>（1）包含费用：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华文楷体" w:hint="eastAsia"/>
          <w:sz w:val="32"/>
          <w:szCs w:val="32"/>
        </w:rPr>
        <w:t>①配备车型：7</w:t>
      </w:r>
      <w:proofErr w:type="gramStart"/>
      <w:r>
        <w:rPr>
          <w:rFonts w:ascii="仿宋_GB2312" w:eastAsia="仿宋_GB2312" w:hAnsi="华文楷体" w:hint="eastAsia"/>
          <w:sz w:val="32"/>
          <w:szCs w:val="32"/>
        </w:rPr>
        <w:t>座商</w:t>
      </w:r>
      <w:proofErr w:type="gramEnd"/>
      <w:r>
        <w:rPr>
          <w:rFonts w:ascii="仿宋_GB2312" w:eastAsia="仿宋_GB2312" w:hAnsi="华文楷体" w:hint="eastAsia"/>
          <w:sz w:val="32"/>
          <w:szCs w:val="32"/>
        </w:rPr>
        <w:t>务车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②跟车</w:t>
      </w:r>
      <w:r>
        <w:rPr>
          <w:rFonts w:ascii="仿宋_GB2312" w:eastAsia="仿宋_GB2312" w:hAnsi="华文楷体" w:hint="eastAsia"/>
          <w:sz w:val="32"/>
          <w:szCs w:val="32"/>
        </w:rPr>
        <w:t xml:space="preserve">中文导游服务费 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③</w:t>
      </w:r>
      <w:r>
        <w:rPr>
          <w:rFonts w:ascii="仿宋_GB2312" w:eastAsia="仿宋_GB2312" w:hAnsi="华文楷体" w:hint="eastAsia"/>
          <w:sz w:val="32"/>
          <w:szCs w:val="32"/>
        </w:rPr>
        <w:t>景点首道门票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④</w:t>
      </w:r>
      <w:r>
        <w:rPr>
          <w:rFonts w:ascii="仿宋_GB2312" w:eastAsia="仿宋_GB2312" w:hAnsi="华文楷体" w:hint="eastAsia"/>
          <w:sz w:val="32"/>
          <w:szCs w:val="32"/>
        </w:rPr>
        <w:t>旅行社责任保险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b/>
          <w:bCs/>
          <w:sz w:val="32"/>
          <w:szCs w:val="32"/>
        </w:rPr>
      </w:pPr>
      <w:r>
        <w:rPr>
          <w:rFonts w:ascii="仿宋_GB2312" w:eastAsia="仿宋_GB2312" w:hAnsi="华文楷体" w:hint="eastAsia"/>
          <w:b/>
          <w:bCs/>
          <w:sz w:val="32"/>
          <w:szCs w:val="32"/>
        </w:rPr>
        <w:t>（2）不包含费用：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华文楷体" w:hint="eastAsia"/>
          <w:sz w:val="32"/>
          <w:szCs w:val="32"/>
        </w:rPr>
        <w:t>①双语导游服务费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②午</w:t>
      </w:r>
      <w:r>
        <w:rPr>
          <w:rFonts w:ascii="仿宋_GB2312" w:eastAsia="仿宋_GB2312" w:hAnsi="华文楷体" w:hint="eastAsia"/>
          <w:sz w:val="32"/>
          <w:szCs w:val="32"/>
        </w:rPr>
        <w:t>餐费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③</w:t>
      </w:r>
      <w:r>
        <w:rPr>
          <w:rFonts w:ascii="仿宋_GB2312" w:eastAsia="仿宋_GB2312" w:hAnsi="华文楷体" w:hint="eastAsia"/>
          <w:sz w:val="32"/>
          <w:szCs w:val="32"/>
        </w:rPr>
        <w:t>自费项目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1"/>
        <w:jc w:val="both"/>
        <w:outlineLvl w:val="4"/>
        <w:rPr>
          <w:rFonts w:ascii="华文楷体" w:eastAsia="华文楷体" w:hAnsi="华文楷体"/>
          <w:b/>
          <w:bCs/>
          <w:sz w:val="32"/>
          <w:szCs w:val="32"/>
        </w:rPr>
      </w:pPr>
      <w:r>
        <w:rPr>
          <w:rFonts w:ascii="华文楷体" w:eastAsia="华文楷体" w:hAnsi="华文楷体" w:hint="eastAsia"/>
          <w:b/>
          <w:bCs/>
          <w:sz w:val="32"/>
          <w:szCs w:val="32"/>
        </w:rPr>
        <w:t>3、20</w:t>
      </w:r>
      <w:r>
        <w:rPr>
          <w:rFonts w:ascii="华文楷体" w:eastAsia="华文楷体" w:hAnsi="华文楷体"/>
          <w:b/>
          <w:bCs/>
          <w:sz w:val="32"/>
          <w:szCs w:val="32"/>
        </w:rPr>
        <w:t>人</w:t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及其以上成团</w:t>
      </w:r>
      <w:r>
        <w:rPr>
          <w:rFonts w:ascii="华文楷体" w:eastAsia="华文楷体" w:hAnsi="华文楷体"/>
          <w:b/>
          <w:bCs/>
          <w:sz w:val="32"/>
          <w:szCs w:val="32"/>
        </w:rPr>
        <w:t>：</w:t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旅游价格</w:t>
      </w:r>
      <w:r w:rsidR="0089541A">
        <w:rPr>
          <w:rFonts w:ascii="华文楷体" w:eastAsia="华文楷体" w:hAnsi="华文楷体" w:hint="eastAsia"/>
          <w:b/>
          <w:bCs/>
          <w:sz w:val="32"/>
          <w:szCs w:val="32"/>
        </w:rPr>
        <w:t>230</w:t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元</w:t>
      </w:r>
      <w:r w:rsidR="00115924">
        <w:rPr>
          <w:rFonts w:ascii="华文楷体" w:eastAsia="华文楷体" w:hAnsi="华文楷体" w:hint="eastAsia"/>
          <w:b/>
          <w:bCs/>
          <w:sz w:val="32"/>
          <w:szCs w:val="32"/>
        </w:rPr>
        <w:t>/人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华文楷体" w:eastAsia="华文楷体" w:hAnsi="华文楷体"/>
          <w:b/>
          <w:bCs/>
          <w:sz w:val="32"/>
          <w:szCs w:val="32"/>
        </w:rPr>
      </w:pPr>
      <w:r>
        <w:rPr>
          <w:rFonts w:ascii="仿宋_GB2312" w:eastAsia="仿宋_GB2312" w:hAnsi="华文楷体" w:hint="eastAsia"/>
          <w:b/>
          <w:bCs/>
          <w:sz w:val="32"/>
          <w:szCs w:val="32"/>
        </w:rPr>
        <w:t>（1）</w:t>
      </w:r>
      <w:r>
        <w:rPr>
          <w:rFonts w:ascii="华文楷体" w:eastAsia="华文楷体" w:hAnsi="华文楷体" w:hint="eastAsia"/>
          <w:b/>
          <w:bCs/>
          <w:sz w:val="32"/>
          <w:szCs w:val="32"/>
        </w:rPr>
        <w:t>包含费用：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华文楷体" w:hint="eastAsia"/>
          <w:sz w:val="32"/>
          <w:szCs w:val="32"/>
        </w:rPr>
        <w:t>①配备车型：空调大巴车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②跟车</w:t>
      </w:r>
      <w:r>
        <w:rPr>
          <w:rFonts w:ascii="仿宋_GB2312" w:eastAsia="仿宋_GB2312" w:hAnsi="华文楷体" w:hint="eastAsia"/>
          <w:sz w:val="32"/>
          <w:szCs w:val="32"/>
        </w:rPr>
        <w:t xml:space="preserve">中文导游服务费 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③</w:t>
      </w:r>
      <w:r>
        <w:rPr>
          <w:rFonts w:ascii="仿宋_GB2312" w:eastAsia="仿宋_GB2312" w:hAnsi="华文楷体" w:hint="eastAsia"/>
          <w:sz w:val="32"/>
          <w:szCs w:val="32"/>
        </w:rPr>
        <w:t>景点首道门票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华文宋体" w:hint="eastAsia"/>
          <w:sz w:val="32"/>
          <w:szCs w:val="32"/>
        </w:rPr>
        <w:t>④</w:t>
      </w:r>
      <w:r>
        <w:rPr>
          <w:rFonts w:ascii="仿宋_GB2312" w:eastAsia="仿宋_GB2312" w:hAnsi="华文楷体" w:hint="eastAsia"/>
          <w:sz w:val="32"/>
          <w:szCs w:val="32"/>
        </w:rPr>
        <w:t>旅行社责任保险</w:t>
      </w:r>
    </w:p>
    <w:p w:rsidR="0089541A" w:rsidRDefault="0089541A" w:rsidP="0089541A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/>
        </w:rPr>
      </w:pPr>
      <w:r w:rsidRPr="0089541A">
        <w:rPr>
          <w:rFonts w:ascii="仿宋_GB2312" w:eastAsia="仿宋_GB2312" w:hAnsi="华文宋体" w:hint="eastAsia"/>
          <w:sz w:val="32"/>
          <w:szCs w:val="32"/>
        </w:rPr>
        <w:t>⑤</w:t>
      </w:r>
      <w:r>
        <w:rPr>
          <w:rFonts w:ascii="仿宋_GB2312" w:eastAsia="仿宋_GB2312" w:hAnsi="宋体" w:hint="eastAsia"/>
          <w:sz w:val="32"/>
          <w:szCs w:val="32"/>
        </w:rPr>
        <w:t>午</w:t>
      </w:r>
      <w:r>
        <w:rPr>
          <w:rFonts w:ascii="仿宋_GB2312" w:eastAsia="仿宋_GB2312" w:hAnsi="华文楷体" w:hint="eastAsia"/>
          <w:sz w:val="32"/>
          <w:szCs w:val="32"/>
        </w:rPr>
        <w:t>餐费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b/>
          <w:bCs/>
          <w:sz w:val="32"/>
          <w:szCs w:val="32"/>
        </w:rPr>
      </w:pPr>
      <w:r>
        <w:rPr>
          <w:rFonts w:ascii="仿宋_GB2312" w:eastAsia="仿宋_GB2312" w:hAnsi="华文楷体" w:hint="eastAsia"/>
          <w:b/>
          <w:bCs/>
          <w:sz w:val="32"/>
          <w:szCs w:val="32"/>
        </w:rPr>
        <w:t>（2）不包含费用：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华文楷体" w:hint="eastAsia"/>
          <w:sz w:val="32"/>
          <w:szCs w:val="32"/>
        </w:rPr>
        <w:t>①双语导游服务费</w:t>
      </w:r>
    </w:p>
    <w:p w:rsidR="008561DE" w:rsidRDefault="008561DE" w:rsidP="0089541A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②</w:t>
      </w:r>
      <w:r>
        <w:rPr>
          <w:rFonts w:ascii="仿宋_GB2312" w:eastAsia="仿宋_GB2312" w:hAnsi="华文楷体" w:hint="eastAsia"/>
          <w:sz w:val="32"/>
          <w:szCs w:val="32"/>
        </w:rPr>
        <w:t>自费项目</w:t>
      </w:r>
    </w:p>
    <w:p w:rsidR="008561DE" w:rsidRDefault="008561DE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</w:p>
    <w:p w:rsidR="00302E18" w:rsidRDefault="00302E18" w:rsidP="008561DE">
      <w:pPr>
        <w:shd w:val="clear" w:color="auto" w:fill="FFFFFF"/>
        <w:spacing w:line="560" w:lineRule="exact"/>
        <w:ind w:firstLineChars="200" w:firstLine="640"/>
        <w:jc w:val="both"/>
        <w:outlineLvl w:val="4"/>
        <w:rPr>
          <w:rFonts w:ascii="仿宋_GB2312" w:eastAsia="仿宋_GB2312" w:hAnsi="华文楷体"/>
          <w:sz w:val="32"/>
          <w:szCs w:val="32"/>
        </w:rPr>
      </w:pPr>
    </w:p>
    <w:p w:rsidR="00D553B4" w:rsidRDefault="008561DE" w:rsidP="008561DE">
      <w:pPr>
        <w:adjustRightInd/>
        <w:snapToGrid/>
        <w:spacing w:line="276" w:lineRule="auto"/>
        <w:ind w:firstLineChars="200" w:firstLine="640"/>
        <w:rPr>
          <w:rFonts w:ascii="仿宋_GB2312" w:eastAsia="仿宋_GB2312" w:hAnsi="华文楷体"/>
          <w:color w:val="FF0000"/>
          <w:sz w:val="32"/>
          <w:szCs w:val="32"/>
        </w:rPr>
      </w:pPr>
      <w:r w:rsidRPr="006610E2">
        <w:rPr>
          <w:rFonts w:ascii="仿宋_GB2312" w:eastAsia="仿宋_GB2312" w:hAnsi="华文楷体" w:hint="eastAsia"/>
          <w:color w:val="FF0000"/>
          <w:sz w:val="32"/>
          <w:szCs w:val="32"/>
        </w:rPr>
        <w:lastRenderedPageBreak/>
        <w:t>注：</w:t>
      </w:r>
    </w:p>
    <w:p w:rsidR="008561DE" w:rsidRDefault="00F33545" w:rsidP="00D553B4">
      <w:pPr>
        <w:adjustRightInd/>
        <w:snapToGrid/>
        <w:spacing w:line="276" w:lineRule="auto"/>
        <w:ind w:firstLineChars="150" w:firstLine="480"/>
        <w:rPr>
          <w:rFonts w:ascii="仿宋_GB2312" w:eastAsia="仿宋_GB2312" w:hAnsi="华文楷体"/>
          <w:color w:val="FF0000"/>
          <w:sz w:val="32"/>
          <w:szCs w:val="32"/>
        </w:rPr>
      </w:pPr>
      <w:r>
        <w:rPr>
          <w:rFonts w:ascii="仿宋_GB2312" w:eastAsia="仿宋_GB2312" w:hAnsi="华文楷体" w:hint="eastAsia"/>
          <w:color w:val="FF0000"/>
          <w:sz w:val="32"/>
          <w:szCs w:val="32"/>
        </w:rPr>
        <w:t>1</w:t>
      </w:r>
      <w:r w:rsidR="00D553B4">
        <w:rPr>
          <w:rFonts w:ascii="仿宋_GB2312" w:eastAsia="仿宋_GB2312" w:hAnsi="华文楷体" w:hint="eastAsia"/>
          <w:color w:val="FF0000"/>
          <w:sz w:val="32"/>
          <w:szCs w:val="32"/>
        </w:rPr>
        <w:t>、</w:t>
      </w:r>
      <w:r w:rsidR="008561DE" w:rsidRPr="00D553B4">
        <w:rPr>
          <w:rFonts w:ascii="仿宋_GB2312" w:eastAsia="仿宋_GB2312" w:hAnsi="华文楷体" w:hint="eastAsia"/>
          <w:color w:val="FF0000"/>
          <w:sz w:val="32"/>
          <w:szCs w:val="32"/>
        </w:rPr>
        <w:t>如需中英双语导游，需</w:t>
      </w:r>
      <w:r w:rsidR="00C62338">
        <w:rPr>
          <w:rFonts w:ascii="仿宋_GB2312" w:eastAsia="仿宋_GB2312" w:hAnsi="华文楷体" w:hint="eastAsia"/>
          <w:color w:val="FF0000"/>
          <w:sz w:val="32"/>
          <w:szCs w:val="32"/>
        </w:rPr>
        <w:t>另</w:t>
      </w:r>
      <w:r w:rsidR="00D85F6A">
        <w:rPr>
          <w:rFonts w:ascii="仿宋_GB2312" w:eastAsia="仿宋_GB2312" w:hAnsi="华文楷体" w:hint="eastAsia"/>
          <w:color w:val="FF0000"/>
          <w:sz w:val="32"/>
          <w:szCs w:val="32"/>
        </w:rPr>
        <w:t>行</w:t>
      </w:r>
      <w:r w:rsidR="008561DE" w:rsidRPr="00D553B4">
        <w:rPr>
          <w:rFonts w:ascii="仿宋_GB2312" w:eastAsia="仿宋_GB2312" w:hAnsi="华文楷体" w:hint="eastAsia"/>
          <w:color w:val="FF0000"/>
          <w:sz w:val="32"/>
          <w:szCs w:val="32"/>
        </w:rPr>
        <w:t>支付双语导游服务费</w:t>
      </w:r>
      <w:r w:rsidR="00C62338">
        <w:rPr>
          <w:rFonts w:ascii="仿宋_GB2312" w:eastAsia="仿宋_GB2312" w:hAnsi="华文楷体" w:hint="eastAsia"/>
          <w:color w:val="FF0000"/>
          <w:sz w:val="32"/>
          <w:szCs w:val="32"/>
        </w:rPr>
        <w:t>30</w:t>
      </w:r>
      <w:r w:rsidR="008561DE" w:rsidRPr="00D553B4">
        <w:rPr>
          <w:rFonts w:ascii="仿宋_GB2312" w:eastAsia="仿宋_GB2312" w:hAnsi="华文楷体" w:hint="eastAsia"/>
          <w:color w:val="FF0000"/>
          <w:sz w:val="32"/>
          <w:szCs w:val="32"/>
        </w:rPr>
        <w:t>0元/天，按实际参团人数平均分摊费用</w:t>
      </w:r>
      <w:r>
        <w:rPr>
          <w:rFonts w:ascii="仿宋_GB2312" w:eastAsia="仿宋_GB2312" w:hAnsi="华文楷体" w:hint="eastAsia"/>
          <w:color w:val="FF0000"/>
          <w:sz w:val="32"/>
          <w:szCs w:val="32"/>
        </w:rPr>
        <w:t>；</w:t>
      </w:r>
    </w:p>
    <w:p w:rsidR="00F33545" w:rsidRDefault="00F33545" w:rsidP="00F33545">
      <w:pPr>
        <w:adjustRightInd/>
        <w:snapToGrid/>
        <w:spacing w:line="276" w:lineRule="auto"/>
        <w:ind w:firstLineChars="150" w:firstLine="480"/>
        <w:rPr>
          <w:rFonts w:ascii="仿宋_GB2312" w:eastAsia="仿宋_GB2312" w:hAnsi="华文楷体"/>
          <w:color w:val="FF0000"/>
          <w:sz w:val="32"/>
          <w:szCs w:val="32"/>
        </w:rPr>
      </w:pPr>
      <w:r>
        <w:rPr>
          <w:rFonts w:ascii="仿宋_GB2312" w:eastAsia="仿宋_GB2312" w:hAnsi="华文楷体" w:hint="eastAsia"/>
          <w:color w:val="FF0000"/>
          <w:sz w:val="32"/>
          <w:szCs w:val="32"/>
        </w:rPr>
        <w:t>2、</w:t>
      </w:r>
      <w:r w:rsidRPr="00D553B4">
        <w:rPr>
          <w:rFonts w:ascii="仿宋_GB2312" w:eastAsia="仿宋_GB2312" w:hAnsi="华文楷体" w:hint="eastAsia"/>
          <w:color w:val="FF0000"/>
          <w:sz w:val="32"/>
          <w:szCs w:val="32"/>
        </w:rPr>
        <w:t>此行程景点的游览时间仅作参考，</w:t>
      </w:r>
      <w:r w:rsidRPr="00054840">
        <w:rPr>
          <w:rFonts w:ascii="仿宋_GB2312" w:eastAsia="仿宋_GB2312" w:hAnsi="华文楷体" w:hint="eastAsia"/>
          <w:color w:val="FF0000"/>
          <w:sz w:val="32"/>
          <w:szCs w:val="32"/>
        </w:rPr>
        <w:t>具体游览行程以实际情况为准，但不影响原定标准、景点；</w:t>
      </w:r>
    </w:p>
    <w:p w:rsidR="00F33545" w:rsidRPr="00F33545" w:rsidRDefault="00F33545" w:rsidP="00F33545">
      <w:pPr>
        <w:adjustRightInd/>
        <w:snapToGrid/>
        <w:spacing w:line="276" w:lineRule="auto"/>
        <w:ind w:firstLineChars="150" w:firstLine="480"/>
        <w:rPr>
          <w:rFonts w:ascii="仿宋_GB2312" w:eastAsia="仿宋_GB2312" w:hAnsi="华文楷体"/>
          <w:color w:val="FF0000"/>
          <w:sz w:val="32"/>
          <w:szCs w:val="32"/>
        </w:rPr>
      </w:pPr>
      <w:r w:rsidRPr="00F33545">
        <w:rPr>
          <w:rFonts w:ascii="仿宋_GB2312" w:eastAsia="仿宋_GB2312" w:hAnsi="华文楷体" w:hint="eastAsia"/>
          <w:color w:val="FF0000"/>
          <w:sz w:val="32"/>
          <w:szCs w:val="32"/>
        </w:rPr>
        <w:t>3、</w:t>
      </w:r>
      <w:r w:rsidR="00721919">
        <w:rPr>
          <w:rFonts w:ascii="仿宋_GB2312" w:eastAsia="仿宋_GB2312" w:hAnsi="华文楷体" w:hint="eastAsia"/>
          <w:color w:val="FF0000"/>
          <w:sz w:val="32"/>
          <w:szCs w:val="32"/>
        </w:rPr>
        <w:t>如遇人力不可抗拒因素，我处保留变更的</w:t>
      </w:r>
      <w:r w:rsidRPr="00F33545">
        <w:rPr>
          <w:rFonts w:ascii="仿宋_GB2312" w:eastAsia="仿宋_GB2312" w:hAnsi="华文楷体" w:hint="eastAsia"/>
          <w:color w:val="FF0000"/>
          <w:sz w:val="32"/>
          <w:szCs w:val="32"/>
        </w:rPr>
        <w:t>权力。</w:t>
      </w:r>
    </w:p>
    <w:p w:rsidR="00DE262D" w:rsidRPr="00F33545" w:rsidRDefault="00DE262D">
      <w:pPr>
        <w:spacing w:after="312"/>
        <w:rPr>
          <w:rFonts w:ascii="仿宋_GB2312" w:eastAsia="仿宋_GB2312" w:hAnsi="华文楷体"/>
          <w:color w:val="FF0000"/>
          <w:sz w:val="32"/>
          <w:szCs w:val="32"/>
        </w:rPr>
      </w:pPr>
    </w:p>
    <w:sectPr w:rsidR="00DE262D" w:rsidRPr="00F33545" w:rsidSect="000D2BE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0BD6" w:rsidRDefault="00C00BD6" w:rsidP="00DE262D">
      <w:r>
        <w:separator/>
      </w:r>
    </w:p>
  </w:endnote>
  <w:endnote w:type="continuationSeparator" w:id="0">
    <w:p w:rsidR="00C00BD6" w:rsidRDefault="00C00BD6" w:rsidP="00DE2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华文宋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62D" w:rsidRDefault="00DE262D">
    <w:pPr>
      <w:pStyle w:val="a9"/>
      <w:spacing w:after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eastAsiaTheme="minorEastAsia" w:hAnsiTheme="minorHAnsi"/>
        <w:kern w:val="2"/>
        <w:sz w:val="18"/>
        <w:lang w:bidi="mn-Mong-CN"/>
      </w:rPr>
      <w:id w:val="12785811"/>
      <w:docPartObj>
        <w:docPartGallery w:val="Page Numbers (Bottom of Page)"/>
        <w:docPartUnique/>
      </w:docPartObj>
    </w:sdtPr>
    <w:sdtEndPr/>
    <w:sdtContent>
      <w:sdt>
        <w:sdtPr>
          <w:id w:val="250395305"/>
          <w:docPartObj>
            <w:docPartGallery w:val="Page Numbers (Top of Page)"/>
            <w:docPartUnique/>
          </w:docPartObj>
        </w:sdtPr>
        <w:sdtEndPr/>
        <w:sdtContent>
          <w:p w:rsidR="000D2BEA" w:rsidRDefault="000D2BEA" w:rsidP="000D2BEA">
            <w:pPr>
              <w:jc w:val="center"/>
            </w:pPr>
            <w:r>
              <w:rPr>
                <w:lang w:val="zh-CN"/>
              </w:rPr>
              <w:t xml:space="preserve"> </w:t>
            </w:r>
            <w:r w:rsidR="00C00BD6">
              <w:rPr>
                <w:noProof/>
              </w:rPr>
              <w:fldChar w:fldCharType="begin"/>
            </w:r>
            <w:r w:rsidR="00C00BD6">
              <w:rPr>
                <w:noProof/>
              </w:rPr>
              <w:instrText xml:space="preserve"> PAGE </w:instrText>
            </w:r>
            <w:r w:rsidR="00C00BD6">
              <w:rPr>
                <w:noProof/>
              </w:rPr>
              <w:fldChar w:fldCharType="separate"/>
            </w:r>
            <w:r w:rsidR="00451739">
              <w:rPr>
                <w:noProof/>
              </w:rPr>
              <w:t>8</w:t>
            </w:r>
            <w:r w:rsidR="00C00BD6">
              <w:rPr>
                <w:noProof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C00BD6">
              <w:rPr>
                <w:noProof/>
              </w:rPr>
              <w:fldChar w:fldCharType="begin"/>
            </w:r>
            <w:r w:rsidR="00C00BD6">
              <w:rPr>
                <w:noProof/>
              </w:rPr>
              <w:instrText xml:space="preserve"> NUMPAGES  </w:instrText>
            </w:r>
            <w:r w:rsidR="00C00BD6">
              <w:rPr>
                <w:noProof/>
              </w:rPr>
              <w:fldChar w:fldCharType="separate"/>
            </w:r>
            <w:r w:rsidR="00451739">
              <w:rPr>
                <w:noProof/>
              </w:rPr>
              <w:t>8</w:t>
            </w:r>
            <w:r w:rsidR="00C00BD6">
              <w:rPr>
                <w:noProof/>
              </w:rPr>
              <w:fldChar w:fldCharType="end"/>
            </w:r>
          </w:p>
        </w:sdtContent>
      </w:sdt>
      <w:p w:rsidR="000D2BEA" w:rsidRDefault="00C00BD6" w:rsidP="000D2BEA">
        <w:pPr>
          <w:pStyle w:val="a9"/>
          <w:spacing w:after="240"/>
        </w:pPr>
      </w:p>
    </w:sdtContent>
  </w:sdt>
  <w:p w:rsidR="00DE262D" w:rsidRDefault="00DE262D">
    <w:pPr>
      <w:pStyle w:val="a9"/>
      <w:spacing w:after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62D" w:rsidRDefault="00DE262D">
    <w:pPr>
      <w:pStyle w:val="a9"/>
      <w:spacing w:after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0BD6" w:rsidRDefault="00C00BD6" w:rsidP="00DE262D">
      <w:r>
        <w:separator/>
      </w:r>
    </w:p>
  </w:footnote>
  <w:footnote w:type="continuationSeparator" w:id="0">
    <w:p w:rsidR="00C00BD6" w:rsidRDefault="00C00BD6" w:rsidP="00DE2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62D" w:rsidRDefault="00DE262D">
    <w:pPr>
      <w:pStyle w:val="ab"/>
      <w:spacing w:after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572" w:rsidRDefault="00BF4572" w:rsidP="00BF4572">
    <w:pPr>
      <w:pStyle w:val="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62D" w:rsidRDefault="00DE262D">
    <w:pPr>
      <w:pStyle w:val="ab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EC7550"/>
    <w:multiLevelType w:val="hybridMultilevel"/>
    <w:tmpl w:val="7A8EFF02"/>
    <w:lvl w:ilvl="0" w:tplc="96BAE4D6">
      <w:start w:val="1"/>
      <w:numFmt w:val="decimal"/>
      <w:lvlText w:val="%1、"/>
      <w:lvlJc w:val="left"/>
      <w:pPr>
        <w:ind w:left="1780" w:hanging="11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C0"/>
    <w:rsid w:val="00054840"/>
    <w:rsid w:val="000D2BEA"/>
    <w:rsid w:val="00114155"/>
    <w:rsid w:val="00115924"/>
    <w:rsid w:val="00117517"/>
    <w:rsid w:val="00127797"/>
    <w:rsid w:val="0019348A"/>
    <w:rsid w:val="001A2315"/>
    <w:rsid w:val="001C339F"/>
    <w:rsid w:val="00223DB1"/>
    <w:rsid w:val="00265FB9"/>
    <w:rsid w:val="002921FB"/>
    <w:rsid w:val="00302E18"/>
    <w:rsid w:val="00355DBC"/>
    <w:rsid w:val="003A2EEA"/>
    <w:rsid w:val="003B30D8"/>
    <w:rsid w:val="0042338A"/>
    <w:rsid w:val="004413D7"/>
    <w:rsid w:val="00451739"/>
    <w:rsid w:val="004A4D80"/>
    <w:rsid w:val="004A7B58"/>
    <w:rsid w:val="004C5DA9"/>
    <w:rsid w:val="0053313E"/>
    <w:rsid w:val="005374DA"/>
    <w:rsid w:val="00547AE9"/>
    <w:rsid w:val="00556821"/>
    <w:rsid w:val="00644DC9"/>
    <w:rsid w:val="006F44A5"/>
    <w:rsid w:val="00721919"/>
    <w:rsid w:val="00775741"/>
    <w:rsid w:val="00775F7C"/>
    <w:rsid w:val="00782A80"/>
    <w:rsid w:val="007B11A1"/>
    <w:rsid w:val="007B5C6A"/>
    <w:rsid w:val="007D74D5"/>
    <w:rsid w:val="008561DE"/>
    <w:rsid w:val="0089541A"/>
    <w:rsid w:val="008B3914"/>
    <w:rsid w:val="008B743E"/>
    <w:rsid w:val="008E033A"/>
    <w:rsid w:val="00937765"/>
    <w:rsid w:val="009E5120"/>
    <w:rsid w:val="00A07C53"/>
    <w:rsid w:val="00AE35D2"/>
    <w:rsid w:val="00B22BAA"/>
    <w:rsid w:val="00B42E06"/>
    <w:rsid w:val="00B56865"/>
    <w:rsid w:val="00B71940"/>
    <w:rsid w:val="00BF4572"/>
    <w:rsid w:val="00C00BD6"/>
    <w:rsid w:val="00C62338"/>
    <w:rsid w:val="00CB4FC0"/>
    <w:rsid w:val="00CD0CDF"/>
    <w:rsid w:val="00CE67BB"/>
    <w:rsid w:val="00CF2D6E"/>
    <w:rsid w:val="00D26945"/>
    <w:rsid w:val="00D553B4"/>
    <w:rsid w:val="00D85F6A"/>
    <w:rsid w:val="00DE262D"/>
    <w:rsid w:val="00E07E9D"/>
    <w:rsid w:val="00E161FD"/>
    <w:rsid w:val="00E2175D"/>
    <w:rsid w:val="00E270D2"/>
    <w:rsid w:val="00E417EE"/>
    <w:rsid w:val="00E71E7C"/>
    <w:rsid w:val="00EE2BB1"/>
    <w:rsid w:val="00F33545"/>
    <w:rsid w:val="00F500A8"/>
    <w:rsid w:val="00F803D2"/>
    <w:rsid w:val="00F823C4"/>
    <w:rsid w:val="148C033F"/>
    <w:rsid w:val="1AC42237"/>
    <w:rsid w:val="1C075F99"/>
    <w:rsid w:val="1D6F3AE8"/>
    <w:rsid w:val="346D010B"/>
    <w:rsid w:val="3EB245C2"/>
    <w:rsid w:val="438654A8"/>
    <w:rsid w:val="444D2550"/>
    <w:rsid w:val="4FBA595E"/>
    <w:rsid w:val="58357B82"/>
    <w:rsid w:val="5F84393D"/>
    <w:rsid w:val="635A765C"/>
    <w:rsid w:val="7224512F"/>
    <w:rsid w:val="73CC114B"/>
    <w:rsid w:val="74A32187"/>
    <w:rsid w:val="7DAC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93900D8-A343-4B5C-AE31-A15AC73A9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mn-Mong-C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262D"/>
    <w:pPr>
      <w:adjustRightInd w:val="0"/>
      <w:snapToGrid w:val="0"/>
    </w:pPr>
    <w:rPr>
      <w:rFonts w:ascii="Tahoma" w:eastAsia="微软雅黑" w:hAnsi="Tahoma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sid w:val="00DE262D"/>
    <w:rPr>
      <w:b/>
      <w:bCs/>
    </w:rPr>
  </w:style>
  <w:style w:type="paragraph" w:styleId="a4">
    <w:name w:val="annotation text"/>
    <w:basedOn w:val="a"/>
    <w:link w:val="a6"/>
    <w:uiPriority w:val="99"/>
    <w:unhideWhenUsed/>
    <w:rsid w:val="00DE262D"/>
  </w:style>
  <w:style w:type="paragraph" w:styleId="a7">
    <w:name w:val="Balloon Text"/>
    <w:basedOn w:val="a"/>
    <w:link w:val="a8"/>
    <w:uiPriority w:val="99"/>
    <w:unhideWhenUsed/>
    <w:rsid w:val="00DE262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DE262D"/>
    <w:pPr>
      <w:widowControl w:val="0"/>
      <w:tabs>
        <w:tab w:val="center" w:pos="4153"/>
        <w:tab w:val="right" w:pos="8306"/>
      </w:tabs>
      <w:adjustRightInd/>
      <w:spacing w:afterLines="100"/>
    </w:pPr>
    <w:rPr>
      <w:rFonts w:asciiTheme="minorHAnsi" w:eastAsiaTheme="minorEastAsia" w:hAnsiTheme="minorHAnsi"/>
      <w:kern w:val="2"/>
      <w:sz w:val="18"/>
      <w:lang w:bidi="mn-Mong-CN"/>
    </w:rPr>
  </w:style>
  <w:style w:type="paragraph" w:styleId="ab">
    <w:name w:val="header"/>
    <w:basedOn w:val="a"/>
    <w:link w:val="ac"/>
    <w:uiPriority w:val="99"/>
    <w:unhideWhenUsed/>
    <w:qFormat/>
    <w:rsid w:val="00DE262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Lines="100"/>
      <w:jc w:val="center"/>
    </w:pPr>
    <w:rPr>
      <w:rFonts w:asciiTheme="minorHAnsi" w:eastAsiaTheme="minorEastAsia" w:hAnsiTheme="minorHAnsi"/>
      <w:kern w:val="2"/>
      <w:sz w:val="18"/>
      <w:lang w:bidi="mn-Mong-CN"/>
    </w:rPr>
  </w:style>
  <w:style w:type="character" w:styleId="ad">
    <w:name w:val="annotation reference"/>
    <w:basedOn w:val="a0"/>
    <w:uiPriority w:val="99"/>
    <w:unhideWhenUsed/>
    <w:rsid w:val="00DE262D"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semiHidden/>
    <w:qFormat/>
    <w:rsid w:val="00DE262D"/>
    <w:rPr>
      <w:sz w:val="18"/>
      <w:szCs w:val="22"/>
    </w:rPr>
  </w:style>
  <w:style w:type="character" w:customStyle="1" w:styleId="aa">
    <w:name w:val="页脚 字符"/>
    <w:basedOn w:val="a0"/>
    <w:link w:val="a9"/>
    <w:uiPriority w:val="99"/>
    <w:qFormat/>
    <w:rsid w:val="00DE262D"/>
    <w:rPr>
      <w:sz w:val="18"/>
      <w:szCs w:val="22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DE262D"/>
    <w:rPr>
      <w:rFonts w:ascii="Tahoma" w:eastAsia="微软雅黑" w:hAnsi="Tahoma"/>
      <w:kern w:val="0"/>
      <w:sz w:val="18"/>
      <w:szCs w:val="18"/>
      <w:lang w:bidi="ar-SA"/>
    </w:rPr>
  </w:style>
  <w:style w:type="paragraph" w:customStyle="1" w:styleId="1">
    <w:name w:val="样式1"/>
    <w:basedOn w:val="ab"/>
    <w:link w:val="1Char"/>
    <w:qFormat/>
    <w:rsid w:val="00DE262D"/>
    <w:pPr>
      <w:pBdr>
        <w:bottom w:val="none" w:sz="0" w:space="0" w:color="auto"/>
      </w:pBdr>
      <w:spacing w:after="240"/>
    </w:pPr>
  </w:style>
  <w:style w:type="character" w:customStyle="1" w:styleId="1Char">
    <w:name w:val="样式1 Char"/>
    <w:basedOn w:val="ac"/>
    <w:link w:val="1"/>
    <w:qFormat/>
    <w:rsid w:val="00DE262D"/>
    <w:rPr>
      <w:sz w:val="18"/>
      <w:szCs w:val="22"/>
    </w:rPr>
  </w:style>
  <w:style w:type="paragraph" w:customStyle="1" w:styleId="2">
    <w:name w:val="样式2"/>
    <w:basedOn w:val="ab"/>
    <w:link w:val="2Char"/>
    <w:qFormat/>
    <w:rsid w:val="00DE262D"/>
    <w:pPr>
      <w:pBdr>
        <w:bottom w:val="none" w:sz="0" w:space="0" w:color="auto"/>
      </w:pBdr>
      <w:spacing w:after="240"/>
    </w:pPr>
  </w:style>
  <w:style w:type="character" w:customStyle="1" w:styleId="2Char">
    <w:name w:val="样式2 Char"/>
    <w:basedOn w:val="ac"/>
    <w:link w:val="2"/>
    <w:qFormat/>
    <w:rsid w:val="00DE262D"/>
    <w:rPr>
      <w:sz w:val="18"/>
      <w:szCs w:val="22"/>
    </w:rPr>
  </w:style>
  <w:style w:type="character" w:customStyle="1" w:styleId="a6">
    <w:name w:val="批注文字 字符"/>
    <w:basedOn w:val="a0"/>
    <w:link w:val="a4"/>
    <w:uiPriority w:val="99"/>
    <w:semiHidden/>
    <w:qFormat/>
    <w:rsid w:val="00DE262D"/>
    <w:rPr>
      <w:rFonts w:ascii="Tahoma" w:eastAsia="微软雅黑" w:hAnsi="Tahoma"/>
      <w:kern w:val="0"/>
      <w:sz w:val="22"/>
      <w:szCs w:val="22"/>
      <w:lang w:bidi="ar-SA"/>
    </w:rPr>
  </w:style>
  <w:style w:type="character" w:customStyle="1" w:styleId="a5">
    <w:name w:val="批注主题 字符"/>
    <w:basedOn w:val="a6"/>
    <w:link w:val="a3"/>
    <w:uiPriority w:val="99"/>
    <w:semiHidden/>
    <w:qFormat/>
    <w:rsid w:val="00DE262D"/>
    <w:rPr>
      <w:rFonts w:ascii="Tahoma" w:eastAsia="微软雅黑" w:hAnsi="Tahoma"/>
      <w:b/>
      <w:bCs/>
      <w:kern w:val="0"/>
      <w:sz w:val="22"/>
      <w:szCs w:val="22"/>
      <w:lang w:bidi="ar-SA"/>
    </w:rPr>
  </w:style>
  <w:style w:type="paragraph" w:customStyle="1" w:styleId="3">
    <w:name w:val="样式3"/>
    <w:basedOn w:val="ab"/>
    <w:link w:val="3Char"/>
    <w:qFormat/>
    <w:rsid w:val="00775F7C"/>
    <w:pPr>
      <w:pBdr>
        <w:bottom w:val="none" w:sz="0" w:space="0" w:color="auto"/>
      </w:pBdr>
      <w:spacing w:after="240"/>
    </w:pPr>
  </w:style>
  <w:style w:type="character" w:customStyle="1" w:styleId="3Char">
    <w:name w:val="样式3 Char"/>
    <w:basedOn w:val="ac"/>
    <w:link w:val="3"/>
    <w:rsid w:val="00775F7C"/>
    <w:rPr>
      <w:kern w:val="2"/>
      <w:sz w:val="18"/>
      <w:szCs w:val="22"/>
    </w:rPr>
  </w:style>
  <w:style w:type="paragraph" w:styleId="ae">
    <w:name w:val="List Paragraph"/>
    <w:basedOn w:val="a"/>
    <w:uiPriority w:val="99"/>
    <w:unhideWhenUsed/>
    <w:rsid w:val="00D553B4"/>
    <w:pPr>
      <w:ind w:firstLineChars="200" w:firstLine="420"/>
    </w:pPr>
  </w:style>
  <w:style w:type="paragraph" w:customStyle="1" w:styleId="4">
    <w:name w:val="样式4"/>
    <w:basedOn w:val="ab"/>
    <w:link w:val="4Char"/>
    <w:qFormat/>
    <w:rsid w:val="00127797"/>
    <w:pPr>
      <w:pBdr>
        <w:bottom w:val="none" w:sz="0" w:space="0" w:color="auto"/>
      </w:pBdr>
      <w:spacing w:after="240"/>
    </w:pPr>
  </w:style>
  <w:style w:type="character" w:customStyle="1" w:styleId="4Char">
    <w:name w:val="样式4 Char"/>
    <w:basedOn w:val="ac"/>
    <w:link w:val="4"/>
    <w:rsid w:val="00127797"/>
    <w:rPr>
      <w:kern w:val="2"/>
      <w:sz w:val="18"/>
      <w:szCs w:val="22"/>
    </w:rPr>
  </w:style>
  <w:style w:type="paragraph" w:customStyle="1" w:styleId="5">
    <w:name w:val="样式5"/>
    <w:basedOn w:val="ab"/>
    <w:link w:val="5Char"/>
    <w:qFormat/>
    <w:rsid w:val="00BF4572"/>
    <w:pPr>
      <w:pBdr>
        <w:bottom w:val="none" w:sz="0" w:space="0" w:color="auto"/>
      </w:pBdr>
      <w:spacing w:after="240"/>
    </w:pPr>
  </w:style>
  <w:style w:type="character" w:customStyle="1" w:styleId="5Char">
    <w:name w:val="样式5 Char"/>
    <w:basedOn w:val="ac"/>
    <w:link w:val="5"/>
    <w:rsid w:val="00BF4572"/>
    <w:rPr>
      <w:kern w:val="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11A971-080F-40E0-9B18-017A32DDD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宇 王</cp:lastModifiedBy>
  <cp:revision>2</cp:revision>
  <cp:lastPrinted>2018-07-20T03:41:00Z</cp:lastPrinted>
  <dcterms:created xsi:type="dcterms:W3CDTF">2018-08-14T09:33:00Z</dcterms:created>
  <dcterms:modified xsi:type="dcterms:W3CDTF">2018-08-14T09:33:00Z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